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249B" w:rsidRPr="009C1721" w:rsidRDefault="0054249B" w:rsidP="0054249B">
      <w:pPr>
        <w:spacing w:line="20" w:lineRule="atLeast"/>
        <w:ind w:firstLineChars="0" w:firstLine="0"/>
        <w:rPr>
          <w:rFonts w:asciiTheme="minorEastAsia" w:eastAsiaTheme="minorEastAsia" w:hAnsiTheme="minorEastAsia"/>
          <w:b/>
          <w:sz w:val="30"/>
          <w:szCs w:val="30"/>
        </w:rPr>
      </w:pPr>
      <w:bookmarkStart w:id="0" w:name="_GoBack"/>
      <w:bookmarkEnd w:id="0"/>
    </w:p>
    <w:p w:rsidR="0054249B" w:rsidRPr="009C1721" w:rsidRDefault="0054249B" w:rsidP="0054249B">
      <w:pPr>
        <w:spacing w:line="20" w:lineRule="atLeast"/>
        <w:ind w:firstLineChars="400" w:firstLine="1440"/>
        <w:rPr>
          <w:rFonts w:asciiTheme="majorEastAsia" w:eastAsiaTheme="majorEastAsia" w:hAnsiTheme="majorEastAsia" w:cs="宋体"/>
          <w:color w:val="333333"/>
          <w:kern w:val="0"/>
          <w:sz w:val="36"/>
          <w:szCs w:val="36"/>
        </w:rPr>
      </w:pPr>
      <w:r>
        <w:rPr>
          <w:rFonts w:asciiTheme="majorEastAsia" w:eastAsiaTheme="majorEastAsia" w:hAnsiTheme="majorEastAsia" w:cs="宋体" w:hint="eastAsia"/>
          <w:color w:val="333333"/>
          <w:kern w:val="0"/>
          <w:sz w:val="36"/>
          <w:szCs w:val="36"/>
        </w:rPr>
        <w:t>综合服务科</w:t>
      </w:r>
      <w:r w:rsidRPr="009C1721">
        <w:rPr>
          <w:rFonts w:asciiTheme="majorEastAsia" w:eastAsiaTheme="majorEastAsia" w:hAnsiTheme="majorEastAsia" w:cs="宋体" w:hint="eastAsia"/>
          <w:color w:val="333333"/>
          <w:kern w:val="0"/>
          <w:sz w:val="36"/>
          <w:szCs w:val="36"/>
        </w:rPr>
        <w:t>购买电瓶车项目需求书</w:t>
      </w:r>
    </w:p>
    <w:p w:rsidR="0054249B" w:rsidRPr="0054249B" w:rsidRDefault="0054249B" w:rsidP="0054249B">
      <w:pPr>
        <w:spacing w:line="100" w:lineRule="atLeast"/>
        <w:ind w:firstLineChars="0" w:firstLine="0"/>
        <w:rPr>
          <w:rFonts w:asciiTheme="minorEastAsia" w:eastAsiaTheme="minorEastAsia" w:hAnsiTheme="minorEastAsia" w:cs="宋体"/>
          <w:color w:val="333333"/>
          <w:kern w:val="0"/>
          <w:sz w:val="30"/>
          <w:szCs w:val="30"/>
        </w:rPr>
      </w:pPr>
    </w:p>
    <w:p w:rsidR="0054249B" w:rsidRPr="004F22FC" w:rsidRDefault="0054249B" w:rsidP="0054249B">
      <w:pPr>
        <w:spacing w:line="100" w:lineRule="atLeast"/>
        <w:ind w:firstLineChars="0" w:firstLine="0"/>
        <w:rPr>
          <w:rFonts w:asciiTheme="minorEastAsia" w:eastAsiaTheme="minorEastAsia" w:hAnsiTheme="minorEastAsia" w:cs="宋体"/>
          <w:color w:val="333333"/>
          <w:kern w:val="0"/>
          <w:sz w:val="30"/>
          <w:szCs w:val="30"/>
        </w:rPr>
      </w:pPr>
      <w:r w:rsidRPr="004F22FC">
        <w:rPr>
          <w:rFonts w:asciiTheme="minorEastAsia" w:eastAsiaTheme="minorEastAsia" w:hAnsiTheme="minorEastAsia" w:cs="宋体" w:hint="eastAsia"/>
          <w:color w:val="333333"/>
          <w:kern w:val="0"/>
          <w:sz w:val="30"/>
          <w:szCs w:val="30"/>
        </w:rPr>
        <w:t>物资采购办：</w:t>
      </w:r>
    </w:p>
    <w:p w:rsidR="0054249B" w:rsidRPr="004F22FC" w:rsidRDefault="004F22FC" w:rsidP="0054249B">
      <w:pPr>
        <w:spacing w:line="100" w:lineRule="atLeast"/>
        <w:ind w:firstLine="600"/>
        <w:rPr>
          <w:rFonts w:asciiTheme="minorEastAsia" w:eastAsiaTheme="minorEastAsia" w:hAnsiTheme="minorEastAsia"/>
          <w:color w:val="333333"/>
          <w:sz w:val="30"/>
          <w:szCs w:val="30"/>
        </w:rPr>
      </w:pPr>
      <w:r w:rsidRPr="004F22FC">
        <w:rPr>
          <w:rFonts w:asciiTheme="minorEastAsia" w:eastAsiaTheme="minorEastAsia" w:hAnsiTheme="minorEastAsia" w:hint="eastAsia"/>
          <w:color w:val="333333"/>
          <w:sz w:val="30"/>
          <w:szCs w:val="30"/>
        </w:rPr>
        <w:t>综合服务科</w:t>
      </w:r>
      <w:r w:rsidR="0054249B" w:rsidRPr="004F22FC">
        <w:rPr>
          <w:rFonts w:asciiTheme="minorEastAsia" w:eastAsiaTheme="minorEastAsia" w:hAnsiTheme="minorEastAsia" w:hint="eastAsia"/>
          <w:color w:val="333333"/>
          <w:sz w:val="30"/>
          <w:szCs w:val="30"/>
        </w:rPr>
        <w:t>申请购买电瓶车</w:t>
      </w:r>
      <w:r w:rsidRPr="004F22FC">
        <w:rPr>
          <w:rFonts w:asciiTheme="minorEastAsia" w:eastAsiaTheme="minorEastAsia" w:hAnsiTheme="minorEastAsia" w:hint="eastAsia"/>
          <w:color w:val="333333"/>
          <w:sz w:val="30"/>
          <w:szCs w:val="30"/>
        </w:rPr>
        <w:t>2</w:t>
      </w:r>
      <w:r w:rsidR="0054249B" w:rsidRPr="004F22FC">
        <w:rPr>
          <w:rFonts w:asciiTheme="minorEastAsia" w:eastAsiaTheme="minorEastAsia" w:hAnsiTheme="minorEastAsia" w:hint="eastAsia"/>
          <w:color w:val="333333"/>
          <w:sz w:val="30"/>
          <w:szCs w:val="30"/>
        </w:rPr>
        <w:t>台并通过了办公会的审批，购买的电瓶车要求价格合理，性价比较高，价格是</w:t>
      </w:r>
      <w:r w:rsidRPr="004F22FC">
        <w:rPr>
          <w:rFonts w:asciiTheme="minorEastAsia" w:eastAsiaTheme="minorEastAsia" w:hAnsiTheme="minorEastAsia" w:hint="eastAsia"/>
          <w:color w:val="333333"/>
          <w:sz w:val="30"/>
          <w:szCs w:val="30"/>
        </w:rPr>
        <w:t>59500</w:t>
      </w:r>
      <w:r w:rsidR="0054249B" w:rsidRPr="004F22FC">
        <w:rPr>
          <w:rFonts w:asciiTheme="minorEastAsia" w:eastAsiaTheme="minorEastAsia" w:hAnsiTheme="minorEastAsia" w:hint="eastAsia"/>
          <w:color w:val="333333"/>
          <w:sz w:val="30"/>
          <w:szCs w:val="30"/>
        </w:rPr>
        <w:t>元</w:t>
      </w:r>
      <w:r w:rsidRPr="004F22FC">
        <w:rPr>
          <w:rFonts w:asciiTheme="minorEastAsia" w:eastAsiaTheme="minorEastAsia" w:hAnsiTheme="minorEastAsia" w:hint="eastAsia"/>
          <w:color w:val="333333"/>
          <w:sz w:val="30"/>
          <w:szCs w:val="30"/>
        </w:rPr>
        <w:t>以下</w:t>
      </w:r>
      <w:r w:rsidR="0054249B" w:rsidRPr="004F22FC">
        <w:rPr>
          <w:rFonts w:asciiTheme="minorEastAsia" w:eastAsiaTheme="minorEastAsia" w:hAnsiTheme="minorEastAsia" w:hint="eastAsia"/>
          <w:color w:val="333333"/>
          <w:sz w:val="30"/>
          <w:szCs w:val="30"/>
        </w:rPr>
        <w:t>（含税及运输)。</w:t>
      </w:r>
    </w:p>
    <w:p w:rsidR="004F22FC" w:rsidRPr="004F22FC" w:rsidRDefault="004F22FC" w:rsidP="004F22FC">
      <w:pPr>
        <w:spacing w:line="100" w:lineRule="atLeast"/>
        <w:ind w:firstLineChars="0" w:firstLine="0"/>
        <w:jc w:val="left"/>
        <w:rPr>
          <w:rFonts w:asciiTheme="minorEastAsia" w:eastAsiaTheme="minorEastAsia" w:hAnsiTheme="minorEastAsia" w:cs="宋体" w:hint="eastAsia"/>
          <w:color w:val="000000"/>
          <w:kern w:val="0"/>
          <w:sz w:val="30"/>
          <w:szCs w:val="30"/>
        </w:rPr>
      </w:pPr>
      <w:r w:rsidRPr="004F22FC">
        <w:rPr>
          <w:rFonts w:asciiTheme="minorEastAsia" w:eastAsiaTheme="minorEastAsia" w:hAnsiTheme="minorEastAsia" w:cs="宋体" w:hint="eastAsia"/>
          <w:color w:val="000000"/>
          <w:kern w:val="0"/>
          <w:sz w:val="30"/>
          <w:szCs w:val="30"/>
        </w:rPr>
        <w:t>1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30"/>
          <w:szCs w:val="30"/>
        </w:rPr>
        <w:t>、</w:t>
      </w:r>
      <w:r w:rsidRPr="004F22FC">
        <w:rPr>
          <w:rFonts w:asciiTheme="minorEastAsia" w:eastAsiaTheme="minorEastAsia" w:hAnsiTheme="minorEastAsia" w:cs="宋体" w:hint="eastAsia"/>
          <w:color w:val="000000"/>
          <w:kern w:val="0"/>
          <w:sz w:val="30"/>
          <w:szCs w:val="30"/>
        </w:rPr>
        <w:t>8座观光电瓶车，外形美观适合医院使用。                                                                               2、电机：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30"/>
          <w:szCs w:val="30"/>
        </w:rPr>
        <w:t>高效交流电机。</w:t>
      </w:r>
    </w:p>
    <w:p w:rsidR="004F22FC" w:rsidRPr="004F22FC" w:rsidRDefault="004F22FC" w:rsidP="004F22FC">
      <w:pPr>
        <w:spacing w:line="100" w:lineRule="atLeast"/>
        <w:ind w:firstLineChars="0" w:firstLine="0"/>
        <w:rPr>
          <w:rFonts w:asciiTheme="minorEastAsia" w:eastAsiaTheme="minorEastAsia" w:hAnsiTheme="minorEastAsia" w:cs="宋体" w:hint="eastAsia"/>
          <w:color w:val="000000"/>
          <w:kern w:val="0"/>
          <w:sz w:val="30"/>
          <w:szCs w:val="30"/>
        </w:rPr>
      </w:pPr>
      <w:r w:rsidRPr="004F22FC">
        <w:rPr>
          <w:rFonts w:asciiTheme="minorEastAsia" w:eastAsiaTheme="minorEastAsia" w:hAnsiTheme="minorEastAsia" w:cs="宋体" w:hint="eastAsia"/>
          <w:color w:val="000000"/>
          <w:kern w:val="0"/>
          <w:sz w:val="30"/>
          <w:szCs w:val="30"/>
        </w:rPr>
        <w:t>3、电池：48V（8V*6）大容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30"/>
          <w:szCs w:val="30"/>
        </w:rPr>
        <w:t>量深循环牵引动力蓄电池。</w:t>
      </w:r>
    </w:p>
    <w:p w:rsidR="004F22FC" w:rsidRPr="004F22FC" w:rsidRDefault="004F22FC" w:rsidP="004F22FC">
      <w:pPr>
        <w:spacing w:line="100" w:lineRule="atLeast"/>
        <w:ind w:firstLineChars="0" w:firstLine="0"/>
        <w:rPr>
          <w:rFonts w:asciiTheme="minorEastAsia" w:eastAsiaTheme="minorEastAsia" w:hAnsiTheme="minorEastAsia" w:cs="宋体" w:hint="eastAsia"/>
          <w:color w:val="000000"/>
          <w:kern w:val="0"/>
          <w:sz w:val="30"/>
          <w:szCs w:val="30"/>
        </w:rPr>
      </w:pPr>
      <w:r w:rsidRPr="004F22FC">
        <w:rPr>
          <w:rFonts w:asciiTheme="minorEastAsia" w:eastAsiaTheme="minorEastAsia" w:hAnsiTheme="minorEastAsia" w:cs="宋体" w:hint="eastAsia"/>
          <w:color w:val="000000"/>
          <w:kern w:val="0"/>
          <w:sz w:val="30"/>
          <w:szCs w:val="30"/>
        </w:rPr>
        <w:t>4、充电机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30"/>
          <w:szCs w:val="30"/>
        </w:rPr>
        <w:t>：全自动高频高效脉冲式充电机。</w:t>
      </w:r>
    </w:p>
    <w:p w:rsidR="004F22FC" w:rsidRPr="004F22FC" w:rsidRDefault="004F22FC" w:rsidP="004F22FC">
      <w:pPr>
        <w:spacing w:line="100" w:lineRule="atLeast"/>
        <w:ind w:firstLineChars="0" w:firstLine="0"/>
        <w:rPr>
          <w:rFonts w:asciiTheme="minorEastAsia" w:eastAsiaTheme="minorEastAsia" w:hAnsiTheme="minorEastAsia" w:cs="宋体" w:hint="eastAsia"/>
          <w:color w:val="000000"/>
          <w:kern w:val="0"/>
          <w:sz w:val="30"/>
          <w:szCs w:val="30"/>
        </w:rPr>
      </w:pPr>
      <w:r w:rsidRPr="004F22FC">
        <w:rPr>
          <w:rFonts w:asciiTheme="minorEastAsia" w:eastAsiaTheme="minorEastAsia" w:hAnsiTheme="minorEastAsia" w:cs="宋体" w:hint="eastAsia"/>
          <w:color w:val="000000"/>
          <w:kern w:val="0"/>
          <w:sz w:val="30"/>
          <w:szCs w:val="30"/>
        </w:rPr>
        <w:t xml:space="preserve">5、加速器：无接触无级变速系统， </w:t>
      </w:r>
    </w:p>
    <w:p w:rsidR="0054249B" w:rsidRPr="004F22FC" w:rsidRDefault="004F22FC" w:rsidP="004F22FC">
      <w:pPr>
        <w:spacing w:line="100" w:lineRule="atLeast"/>
        <w:ind w:firstLineChars="0" w:firstLine="0"/>
        <w:rPr>
          <w:rFonts w:asciiTheme="minorEastAsia" w:eastAsiaTheme="minorEastAsia" w:hAnsiTheme="minorEastAsia"/>
          <w:color w:val="333333"/>
          <w:sz w:val="30"/>
          <w:szCs w:val="30"/>
        </w:rPr>
      </w:pPr>
      <w:r w:rsidRPr="004F22FC">
        <w:rPr>
          <w:rFonts w:asciiTheme="minorEastAsia" w:eastAsiaTheme="minorEastAsia" w:hAnsiTheme="minorEastAsia" w:cs="宋体" w:hint="eastAsia"/>
          <w:color w:val="000000"/>
          <w:kern w:val="0"/>
          <w:sz w:val="30"/>
          <w:szCs w:val="30"/>
        </w:rPr>
        <w:t>6、</w:t>
      </w:r>
      <w:r w:rsidR="0054249B" w:rsidRPr="004F22FC">
        <w:rPr>
          <w:rFonts w:asciiTheme="minorEastAsia" w:eastAsiaTheme="minorEastAsia" w:hAnsiTheme="minorEastAsia" w:hint="eastAsia"/>
          <w:color w:val="333333"/>
          <w:sz w:val="30"/>
          <w:szCs w:val="30"/>
        </w:rPr>
        <w:t>电控：</w:t>
      </w:r>
      <w:r w:rsidRPr="004F22FC">
        <w:rPr>
          <w:rFonts w:asciiTheme="minorEastAsia" w:eastAsiaTheme="minorEastAsia" w:hAnsiTheme="minorEastAsia" w:cs="宋体" w:hint="eastAsia"/>
          <w:color w:val="000000"/>
          <w:kern w:val="0"/>
          <w:sz w:val="30"/>
          <w:szCs w:val="30"/>
        </w:rPr>
        <w:t>英博尔控制器  CMOSF无级变速系统、自动电子刹车和防滑功能</w:t>
      </w:r>
    </w:p>
    <w:p w:rsidR="004F22FC" w:rsidRPr="004F22FC" w:rsidRDefault="004F22FC" w:rsidP="004F22FC">
      <w:pPr>
        <w:spacing w:line="100" w:lineRule="atLeast"/>
        <w:ind w:firstLineChars="66" w:firstLine="198"/>
        <w:rPr>
          <w:rFonts w:asciiTheme="minorEastAsia" w:eastAsiaTheme="minorEastAsia" w:hAnsiTheme="minorEastAsia" w:hint="eastAsia"/>
          <w:color w:val="333333"/>
          <w:sz w:val="30"/>
          <w:szCs w:val="30"/>
        </w:rPr>
      </w:pPr>
      <w:r w:rsidRPr="004F22FC">
        <w:rPr>
          <w:rFonts w:asciiTheme="minorEastAsia" w:eastAsiaTheme="minorEastAsia" w:hAnsiTheme="minorEastAsia" w:hint="eastAsia"/>
          <w:color w:val="333333"/>
          <w:sz w:val="30"/>
          <w:szCs w:val="30"/>
        </w:rPr>
        <w:t>7、</w:t>
      </w:r>
      <w:r w:rsidR="0054249B" w:rsidRPr="004F22FC">
        <w:rPr>
          <w:rFonts w:asciiTheme="minorEastAsia" w:eastAsiaTheme="minorEastAsia" w:hAnsiTheme="minorEastAsia" w:hint="eastAsia"/>
          <w:color w:val="333333"/>
          <w:sz w:val="30"/>
          <w:szCs w:val="30"/>
        </w:rPr>
        <w:t>座椅：</w:t>
      </w:r>
      <w:r w:rsidRPr="004F22FC">
        <w:rPr>
          <w:rFonts w:asciiTheme="minorEastAsia" w:eastAsiaTheme="minorEastAsia" w:hAnsiTheme="minorEastAsia" w:cs="宋体" w:hint="eastAsia"/>
          <w:color w:val="000000"/>
          <w:kern w:val="0"/>
          <w:sz w:val="30"/>
          <w:szCs w:val="30"/>
        </w:rPr>
        <w:t>PU汽车专用座椅人造皮质沙发座椅、符合人机工程学原理乘坐舒适。</w:t>
      </w:r>
    </w:p>
    <w:p w:rsidR="0054249B" w:rsidRPr="004F22FC" w:rsidRDefault="004F22FC" w:rsidP="004F22FC">
      <w:pPr>
        <w:tabs>
          <w:tab w:val="left" w:pos="8028"/>
        </w:tabs>
        <w:spacing w:line="100" w:lineRule="atLeast"/>
        <w:ind w:firstLineChars="66" w:firstLine="198"/>
        <w:rPr>
          <w:rFonts w:asciiTheme="minorEastAsia" w:eastAsiaTheme="minorEastAsia" w:hAnsiTheme="minorEastAsia"/>
          <w:color w:val="333333"/>
          <w:sz w:val="30"/>
          <w:szCs w:val="30"/>
        </w:rPr>
      </w:pPr>
      <w:r>
        <w:rPr>
          <w:rFonts w:asciiTheme="minorEastAsia" w:eastAsiaTheme="minorEastAsia" w:hAnsiTheme="minorEastAsia" w:hint="eastAsia"/>
          <w:color w:val="333333"/>
          <w:sz w:val="30"/>
          <w:szCs w:val="30"/>
        </w:rPr>
        <w:t>8、</w:t>
      </w:r>
      <w:r w:rsidR="0054249B" w:rsidRPr="004F22FC">
        <w:rPr>
          <w:rFonts w:asciiTheme="minorEastAsia" w:eastAsiaTheme="minorEastAsia" w:hAnsiTheme="minorEastAsia" w:hint="eastAsia"/>
          <w:color w:val="333333"/>
          <w:sz w:val="30"/>
          <w:szCs w:val="30"/>
        </w:rPr>
        <w:t>轮胎:</w:t>
      </w:r>
      <w:r w:rsidRPr="004F22FC">
        <w:rPr>
          <w:rFonts w:asciiTheme="minorEastAsia" w:eastAsiaTheme="minorEastAsia" w:hAnsiTheme="minorEastAsia" w:hint="eastAsia"/>
          <w:color w:val="333333"/>
          <w:sz w:val="30"/>
          <w:szCs w:val="30"/>
        </w:rPr>
        <w:t>真空胎</w:t>
      </w:r>
      <w:r w:rsidRPr="004F22FC">
        <w:rPr>
          <w:rFonts w:asciiTheme="minorEastAsia" w:eastAsiaTheme="minorEastAsia" w:hAnsiTheme="minorEastAsia"/>
          <w:color w:val="333333"/>
          <w:sz w:val="30"/>
          <w:szCs w:val="30"/>
        </w:rPr>
        <w:tab/>
      </w:r>
    </w:p>
    <w:p w:rsidR="004F22FC" w:rsidRPr="004F22FC" w:rsidRDefault="004F22FC" w:rsidP="004F22FC">
      <w:pPr>
        <w:spacing w:line="100" w:lineRule="atLeast"/>
        <w:ind w:firstLineChars="66" w:firstLine="198"/>
        <w:rPr>
          <w:rFonts w:asciiTheme="minorEastAsia" w:eastAsiaTheme="minorEastAsia" w:hAnsiTheme="minorEastAsia" w:hint="eastAsia"/>
          <w:color w:val="333333"/>
          <w:sz w:val="30"/>
          <w:szCs w:val="30"/>
        </w:rPr>
      </w:pPr>
      <w:r>
        <w:rPr>
          <w:rFonts w:asciiTheme="minorEastAsia" w:eastAsiaTheme="minorEastAsia" w:hAnsiTheme="minorEastAsia" w:hint="eastAsia"/>
          <w:color w:val="333333"/>
          <w:sz w:val="30"/>
          <w:szCs w:val="30"/>
        </w:rPr>
        <w:t>9、</w:t>
      </w:r>
      <w:r w:rsidR="0054249B" w:rsidRPr="004F22FC">
        <w:rPr>
          <w:rFonts w:asciiTheme="minorEastAsia" w:eastAsiaTheme="minorEastAsia" w:hAnsiTheme="minorEastAsia" w:hint="eastAsia"/>
          <w:color w:val="333333"/>
          <w:sz w:val="30"/>
          <w:szCs w:val="30"/>
        </w:rPr>
        <w:t>电瓶车有保修期并最少一年。</w:t>
      </w:r>
    </w:p>
    <w:p w:rsidR="0054249B" w:rsidRPr="004F22FC" w:rsidRDefault="004F22FC" w:rsidP="004F22FC">
      <w:pPr>
        <w:spacing w:line="100" w:lineRule="atLeast"/>
        <w:ind w:firstLineChars="66" w:firstLine="198"/>
        <w:rPr>
          <w:rFonts w:asciiTheme="minorEastAsia" w:eastAsiaTheme="minorEastAsia" w:hAnsiTheme="minorEastAsia" w:cs="宋体"/>
          <w:color w:val="333333"/>
          <w:kern w:val="0"/>
          <w:sz w:val="30"/>
          <w:szCs w:val="30"/>
        </w:rPr>
      </w:pPr>
      <w:r>
        <w:rPr>
          <w:rFonts w:asciiTheme="minorEastAsia" w:eastAsiaTheme="minorEastAsia" w:hAnsiTheme="minorEastAsia" w:hint="eastAsia"/>
          <w:color w:val="333333"/>
          <w:sz w:val="30"/>
          <w:szCs w:val="30"/>
        </w:rPr>
        <w:t>10、湛江</w:t>
      </w:r>
      <w:r w:rsidR="0054249B" w:rsidRPr="004F22FC">
        <w:rPr>
          <w:rFonts w:asciiTheme="minorEastAsia" w:eastAsiaTheme="minorEastAsia" w:hAnsiTheme="minorEastAsia" w:hint="eastAsia"/>
          <w:color w:val="333333"/>
          <w:sz w:val="30"/>
          <w:szCs w:val="30"/>
        </w:rPr>
        <w:t>有电瓶车维修点。</w:t>
      </w:r>
    </w:p>
    <w:p w:rsidR="0054249B" w:rsidRPr="004F22FC" w:rsidRDefault="0054249B" w:rsidP="0054249B">
      <w:pPr>
        <w:pStyle w:val="a7"/>
        <w:spacing w:line="100" w:lineRule="atLeast"/>
        <w:ind w:leftChars="188" w:left="6902" w:hangingChars="2100" w:hanging="6300"/>
        <w:rPr>
          <w:rFonts w:asciiTheme="minorEastAsia" w:eastAsiaTheme="minorEastAsia" w:hAnsiTheme="minorEastAsia"/>
          <w:color w:val="333333"/>
          <w:sz w:val="30"/>
          <w:szCs w:val="30"/>
        </w:rPr>
      </w:pPr>
      <w:r w:rsidRPr="004F22FC">
        <w:rPr>
          <w:rFonts w:asciiTheme="minorEastAsia" w:eastAsiaTheme="minorEastAsia" w:hAnsiTheme="minorEastAsia" w:hint="eastAsia"/>
          <w:color w:val="333333"/>
          <w:sz w:val="30"/>
          <w:szCs w:val="30"/>
        </w:rPr>
        <w:t xml:space="preserve">                                                             综合服务</w:t>
      </w:r>
      <w:r w:rsidR="004F22FC" w:rsidRPr="004F22FC">
        <w:rPr>
          <w:rFonts w:asciiTheme="minorEastAsia" w:eastAsiaTheme="minorEastAsia" w:hAnsiTheme="minorEastAsia" w:hint="eastAsia"/>
          <w:color w:val="333333"/>
          <w:sz w:val="30"/>
          <w:szCs w:val="30"/>
        </w:rPr>
        <w:t>科</w:t>
      </w:r>
    </w:p>
    <w:p w:rsidR="0054249B" w:rsidRPr="004F22FC" w:rsidRDefault="0054249B" w:rsidP="0054249B">
      <w:pPr>
        <w:widowControl/>
        <w:spacing w:before="100" w:beforeAutospacing="1" w:after="100" w:afterAutospacing="1" w:line="100" w:lineRule="atLeast"/>
        <w:ind w:firstLineChars="0" w:firstLine="440"/>
        <w:jc w:val="right"/>
        <w:rPr>
          <w:rFonts w:asciiTheme="minorEastAsia" w:eastAsiaTheme="minorEastAsia" w:hAnsiTheme="minorEastAsia" w:cs="宋体"/>
          <w:color w:val="333333"/>
          <w:kern w:val="0"/>
          <w:sz w:val="30"/>
          <w:szCs w:val="30"/>
        </w:rPr>
      </w:pPr>
      <w:r w:rsidRPr="004F22FC">
        <w:rPr>
          <w:rFonts w:asciiTheme="minorEastAsia" w:eastAsiaTheme="minorEastAsia" w:hAnsiTheme="minorEastAsia" w:cs="宋体" w:hint="eastAsia"/>
          <w:color w:val="333333"/>
          <w:kern w:val="0"/>
          <w:sz w:val="30"/>
          <w:szCs w:val="30"/>
        </w:rPr>
        <w:t xml:space="preserve">  </w:t>
      </w:r>
      <w:r w:rsidR="004F22FC" w:rsidRPr="004F22FC">
        <w:rPr>
          <w:rFonts w:asciiTheme="minorEastAsia" w:eastAsiaTheme="minorEastAsia" w:hAnsiTheme="minorEastAsia" w:cs="宋体" w:hint="eastAsia"/>
          <w:color w:val="333333"/>
          <w:kern w:val="0"/>
          <w:sz w:val="30"/>
          <w:szCs w:val="30"/>
        </w:rPr>
        <w:t>2022</w:t>
      </w:r>
      <w:r w:rsidRPr="004F22FC">
        <w:rPr>
          <w:rFonts w:asciiTheme="minorEastAsia" w:eastAsiaTheme="minorEastAsia" w:hAnsiTheme="minorEastAsia" w:cs="宋体" w:hint="eastAsia"/>
          <w:color w:val="333333"/>
          <w:kern w:val="0"/>
          <w:sz w:val="30"/>
          <w:szCs w:val="30"/>
        </w:rPr>
        <w:t>年7月</w:t>
      </w:r>
      <w:r w:rsidR="004F22FC" w:rsidRPr="004F22FC">
        <w:rPr>
          <w:rFonts w:asciiTheme="minorEastAsia" w:eastAsiaTheme="minorEastAsia" w:hAnsiTheme="minorEastAsia" w:cs="宋体" w:hint="eastAsia"/>
          <w:color w:val="333333"/>
          <w:kern w:val="0"/>
          <w:sz w:val="30"/>
          <w:szCs w:val="30"/>
        </w:rPr>
        <w:t>4</w:t>
      </w:r>
      <w:r w:rsidRPr="004F22FC">
        <w:rPr>
          <w:rFonts w:asciiTheme="minorEastAsia" w:eastAsiaTheme="minorEastAsia" w:hAnsiTheme="minorEastAsia" w:cs="宋体" w:hint="eastAsia"/>
          <w:color w:val="333333"/>
          <w:kern w:val="0"/>
          <w:sz w:val="30"/>
          <w:szCs w:val="30"/>
        </w:rPr>
        <w:t>日</w:t>
      </w:r>
    </w:p>
    <w:p w:rsidR="0054249B" w:rsidRPr="009C1721" w:rsidRDefault="0054249B" w:rsidP="0054249B">
      <w:pPr>
        <w:spacing w:line="20" w:lineRule="atLeast"/>
        <w:ind w:firstLine="600"/>
        <w:rPr>
          <w:rFonts w:asciiTheme="minorEastAsia" w:eastAsiaTheme="minorEastAsia" w:hAnsiTheme="minorEastAsia" w:cs="宋体"/>
          <w:sz w:val="30"/>
          <w:szCs w:val="30"/>
        </w:rPr>
      </w:pPr>
    </w:p>
    <w:p w:rsidR="0054249B" w:rsidRPr="009C1721" w:rsidRDefault="0054249B" w:rsidP="0054249B">
      <w:pPr>
        <w:spacing w:line="20" w:lineRule="atLeast"/>
        <w:ind w:firstLine="600"/>
        <w:rPr>
          <w:rFonts w:asciiTheme="minorEastAsia" w:eastAsiaTheme="minorEastAsia" w:hAnsiTheme="minorEastAsia"/>
          <w:sz w:val="30"/>
          <w:szCs w:val="30"/>
        </w:rPr>
      </w:pPr>
    </w:p>
    <w:p w:rsidR="001772C1" w:rsidRDefault="001772C1" w:rsidP="0054249B">
      <w:pPr>
        <w:ind w:firstLine="640"/>
      </w:pPr>
    </w:p>
    <w:sectPr w:rsidR="001772C1" w:rsidSect="006467C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2098" w:right="1474" w:bottom="1985" w:left="1588" w:header="851" w:footer="1247" w:gutter="0"/>
      <w:pgNumType w:fmt="decimalFullWidth" w:start="1" w:chapSep="emDash"/>
      <w:cols w:space="425"/>
      <w:docGrid w:type="lines" w:linePitch="43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5D6D" w:rsidRDefault="00905D6D" w:rsidP="0054249B">
      <w:pPr>
        <w:spacing w:line="240" w:lineRule="auto"/>
        <w:ind w:firstLine="640"/>
      </w:pPr>
      <w:r>
        <w:separator/>
      </w:r>
    </w:p>
  </w:endnote>
  <w:endnote w:type="continuationSeparator" w:id="1">
    <w:p w:rsidR="00905D6D" w:rsidRDefault="00905D6D" w:rsidP="0054249B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67C4" w:rsidRPr="006E3D60" w:rsidRDefault="001772C1" w:rsidP="006467C4">
    <w:pPr>
      <w:pStyle w:val="a6"/>
      <w:ind w:left="320" w:firstLine="560"/>
    </w:pPr>
    <w:r>
      <w:rPr>
        <w:rFonts w:hint="eastAsia"/>
      </w:rPr>
      <w:t>—</w:t>
    </w:r>
    <w:r w:rsidR="00905A23">
      <w:fldChar w:fldCharType="begin"/>
    </w:r>
    <w:r>
      <w:instrText xml:space="preserve"> PAGE   \* MERGEFORMAT </w:instrText>
    </w:r>
    <w:r w:rsidR="00905A23">
      <w:fldChar w:fldCharType="separate"/>
    </w:r>
    <w:r w:rsidRPr="00092C4E">
      <w:rPr>
        <w:noProof/>
        <w:lang w:val="zh-CN"/>
      </w:rPr>
      <w:t>２</w:t>
    </w:r>
    <w:r w:rsidR="00905A23">
      <w:fldChar w:fldCharType="end"/>
    </w:r>
    <w:r>
      <w:rPr>
        <w:rFonts w:hint="eastAsia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4560065"/>
      <w:docPartObj>
        <w:docPartGallery w:val="Page Numbers (Bottom of Page)"/>
        <w:docPartUnique/>
      </w:docPartObj>
    </w:sdtPr>
    <w:sdtContent>
      <w:p w:rsidR="006467C4" w:rsidRDefault="00905A23" w:rsidP="00FC7F02">
        <w:pPr>
          <w:pStyle w:val="a4"/>
          <w:ind w:firstLine="360"/>
          <w:jc w:val="center"/>
        </w:pPr>
        <w:r>
          <w:fldChar w:fldCharType="begin"/>
        </w:r>
        <w:r w:rsidR="001772C1">
          <w:instrText xml:space="preserve"> PAGE   \* MERGEFORMAT </w:instrText>
        </w:r>
        <w:r>
          <w:fldChar w:fldCharType="separate"/>
        </w:r>
        <w:r w:rsidR="004F22FC" w:rsidRPr="004F22FC">
          <w:rPr>
            <w:rFonts w:hint="eastAsia"/>
            <w:noProof/>
            <w:lang w:val="zh-CN"/>
          </w:rPr>
          <w:t>１</w:t>
        </w:r>
        <w:r>
          <w:fldChar w:fldCharType="end"/>
        </w:r>
      </w:p>
    </w:sdtContent>
  </w:sdt>
  <w:p w:rsidR="006467C4" w:rsidRDefault="00905D6D" w:rsidP="006467C4">
    <w:pPr>
      <w:pStyle w:val="a5"/>
      <w:ind w:right="320" w:firstLine="5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67C4" w:rsidRDefault="00905D6D" w:rsidP="006467C4">
    <w:pPr>
      <w:pStyle w:val="a4"/>
      <w:ind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5D6D" w:rsidRDefault="00905D6D" w:rsidP="0054249B">
      <w:pPr>
        <w:spacing w:line="240" w:lineRule="auto"/>
        <w:ind w:firstLine="640"/>
      </w:pPr>
      <w:r>
        <w:separator/>
      </w:r>
    </w:p>
  </w:footnote>
  <w:footnote w:type="continuationSeparator" w:id="1">
    <w:p w:rsidR="00905D6D" w:rsidRDefault="00905D6D" w:rsidP="0054249B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67C4" w:rsidRDefault="00905D6D" w:rsidP="006467C4">
    <w:pPr>
      <w:pStyle w:val="a3"/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67C4" w:rsidRPr="00C043A2" w:rsidRDefault="00905D6D" w:rsidP="00FC7F02">
    <w:pPr>
      <w:pStyle w:val="a6"/>
      <w:ind w:left="320" w:firstLine="56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67C4" w:rsidRDefault="00905D6D" w:rsidP="006467C4">
    <w:pPr>
      <w:pStyle w:val="a3"/>
      <w:ind w:firstLine="36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4249B"/>
    <w:rsid w:val="001772C1"/>
    <w:rsid w:val="004F22FC"/>
    <w:rsid w:val="0054249B"/>
    <w:rsid w:val="00905A23"/>
    <w:rsid w:val="00905D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54249B"/>
    <w:pPr>
      <w:widowControl w:val="0"/>
      <w:spacing w:line="560" w:lineRule="exact"/>
      <w:ind w:firstLineChars="200" w:firstLine="200"/>
      <w:contextualSpacing/>
      <w:jc w:val="both"/>
    </w:pPr>
    <w:rPr>
      <w:rFonts w:ascii="Times New Roman" w:eastAsia="仿宋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424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contextualSpacing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4249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4249B"/>
    <w:pPr>
      <w:tabs>
        <w:tab w:val="center" w:pos="4153"/>
        <w:tab w:val="right" w:pos="8306"/>
      </w:tabs>
      <w:snapToGrid w:val="0"/>
      <w:spacing w:line="240" w:lineRule="auto"/>
      <w:ind w:firstLineChars="0" w:firstLine="0"/>
      <w:contextualSpacing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4249B"/>
    <w:rPr>
      <w:sz w:val="18"/>
      <w:szCs w:val="18"/>
    </w:rPr>
  </w:style>
  <w:style w:type="paragraph" w:customStyle="1" w:styleId="a5">
    <w:name w:val="奇数页码"/>
    <w:basedOn w:val="a4"/>
    <w:qFormat/>
    <w:rsid w:val="0054249B"/>
    <w:pPr>
      <w:spacing w:line="560" w:lineRule="exact"/>
      <w:ind w:rightChars="100" w:right="100" w:firstLineChars="200" w:firstLine="200"/>
      <w:contextualSpacing/>
      <w:jc w:val="right"/>
    </w:pPr>
    <w:rPr>
      <w:rFonts w:ascii="宋体" w:eastAsia="宋体" w:hAnsi="宋体" w:cs="Times New Roman"/>
      <w:sz w:val="28"/>
      <w:szCs w:val="28"/>
    </w:rPr>
  </w:style>
  <w:style w:type="paragraph" w:customStyle="1" w:styleId="a6">
    <w:name w:val="偶数页码"/>
    <w:basedOn w:val="a4"/>
    <w:qFormat/>
    <w:rsid w:val="0054249B"/>
    <w:pPr>
      <w:spacing w:line="560" w:lineRule="exact"/>
      <w:ind w:leftChars="100" w:left="100" w:firstLineChars="200" w:firstLine="200"/>
      <w:contextualSpacing/>
    </w:pPr>
    <w:rPr>
      <w:rFonts w:ascii="宋体" w:eastAsia="宋体" w:hAnsi="宋体" w:cs="Times New Roman"/>
      <w:sz w:val="28"/>
    </w:rPr>
  </w:style>
  <w:style w:type="paragraph" w:styleId="a7">
    <w:name w:val="Normal (Web)"/>
    <w:basedOn w:val="a"/>
    <w:uiPriority w:val="99"/>
    <w:unhideWhenUsed/>
    <w:qFormat/>
    <w:rsid w:val="0054249B"/>
    <w:pPr>
      <w:widowControl/>
      <w:spacing w:before="100" w:beforeAutospacing="1" w:after="100" w:afterAutospacing="1" w:line="240" w:lineRule="auto"/>
      <w:ind w:firstLineChars="0" w:firstLine="0"/>
      <w:contextualSpacing w:val="0"/>
      <w:jc w:val="left"/>
    </w:pPr>
    <w:rPr>
      <w:rFonts w:ascii="宋体" w:eastAsia="宋体" w:hAnsi="宋体" w:cs="宋体"/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69</Words>
  <Characters>397</Characters>
  <Application>Microsoft Office Word</Application>
  <DocSecurity>0</DocSecurity>
  <Lines>3</Lines>
  <Paragraphs>1</Paragraphs>
  <ScaleCrop>false</ScaleCrop>
  <Company>微软中国</Company>
  <LinksUpToDate>false</LinksUpToDate>
  <CharactersWithSpaces>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梁树坚</dc:creator>
  <cp:keywords/>
  <dc:description/>
  <cp:lastModifiedBy>梁树坚</cp:lastModifiedBy>
  <cp:revision>3</cp:revision>
  <dcterms:created xsi:type="dcterms:W3CDTF">2022-07-04T02:14:00Z</dcterms:created>
  <dcterms:modified xsi:type="dcterms:W3CDTF">2022-07-04T02:56:00Z</dcterms:modified>
</cp:coreProperties>
</file>