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5B0A" w:rsidRDefault="00635B0A" w:rsidP="003A3AE4">
      <w:pPr>
        <w:tabs>
          <w:tab w:val="left" w:pos="641"/>
        </w:tabs>
        <w:spacing w:line="360" w:lineRule="auto"/>
        <w:ind w:firstLineChars="950" w:firstLine="3052"/>
        <w:jc w:val="both"/>
        <w:rPr>
          <w:rFonts w:cs="黑体"/>
          <w:b/>
          <w:bCs/>
          <w:sz w:val="32"/>
          <w:szCs w:val="32"/>
          <w:lang w:val="en-US"/>
        </w:rPr>
      </w:pPr>
      <w:r w:rsidRPr="00635B0A">
        <w:rPr>
          <w:rFonts w:cs="黑体" w:hint="eastAsia"/>
          <w:b/>
          <w:bCs/>
          <w:sz w:val="32"/>
          <w:szCs w:val="32"/>
          <w:lang w:val="en-US"/>
        </w:rPr>
        <w:t>湛江中心人民医院</w:t>
      </w:r>
    </w:p>
    <w:p w:rsidR="008A01DF" w:rsidRDefault="003A3AE4" w:rsidP="003A3AE4">
      <w:pPr>
        <w:tabs>
          <w:tab w:val="left" w:pos="641"/>
        </w:tabs>
        <w:spacing w:line="360" w:lineRule="auto"/>
        <w:ind w:firstLineChars="545" w:firstLine="1751"/>
        <w:jc w:val="both"/>
        <w:rPr>
          <w:rFonts w:cs="黑体"/>
          <w:b/>
          <w:bCs/>
          <w:sz w:val="32"/>
          <w:szCs w:val="32"/>
          <w:lang w:val="en-US"/>
        </w:rPr>
      </w:pPr>
      <w:r>
        <w:rPr>
          <w:rFonts w:cs="黑体" w:hint="eastAsia"/>
          <w:b/>
          <w:bCs/>
          <w:sz w:val="32"/>
          <w:szCs w:val="32"/>
          <w:lang w:val="en-US"/>
        </w:rPr>
        <w:t>灾备机房不间断电源更换电池项目需求</w:t>
      </w:r>
    </w:p>
    <w:p w:rsidR="008A01DF" w:rsidRDefault="009425F0" w:rsidP="00635B0A">
      <w:pPr>
        <w:pStyle w:val="1"/>
        <w:tabs>
          <w:tab w:val="left" w:pos="641"/>
        </w:tabs>
        <w:spacing w:before="0" w:after="0" w:line="360" w:lineRule="auto"/>
        <w:ind w:firstLineChars="200" w:firstLine="643"/>
        <w:jc w:val="both"/>
        <w:rPr>
          <w:rFonts w:ascii="仿宋" w:eastAsia="仿宋" w:hAnsi="仿宋" w:cs="仿宋"/>
          <w:sz w:val="32"/>
          <w:szCs w:val="32"/>
        </w:rPr>
      </w:pPr>
      <w:r>
        <w:rPr>
          <w:rFonts w:ascii="仿宋" w:eastAsia="仿宋" w:hAnsi="仿宋" w:cs="仿宋" w:hint="eastAsia"/>
          <w:sz w:val="32"/>
          <w:szCs w:val="32"/>
          <w:lang w:val="en-US"/>
        </w:rPr>
        <w:t>1.</w:t>
      </w:r>
      <w:r>
        <w:rPr>
          <w:rFonts w:ascii="仿宋" w:eastAsia="仿宋" w:hAnsi="仿宋" w:cs="仿宋" w:hint="eastAsia"/>
          <w:sz w:val="32"/>
          <w:szCs w:val="32"/>
        </w:rPr>
        <w:t>项目</w:t>
      </w:r>
      <w:r>
        <w:rPr>
          <w:rFonts w:ascii="仿宋" w:eastAsia="仿宋" w:hAnsi="仿宋" w:cs="仿宋" w:hint="eastAsia"/>
          <w:sz w:val="32"/>
          <w:szCs w:val="32"/>
          <w:lang w:val="en-US"/>
        </w:rPr>
        <w:t>概况</w:t>
      </w:r>
    </w:p>
    <w:p w:rsidR="008A01DF" w:rsidRDefault="009425F0" w:rsidP="00635B0A">
      <w:pPr>
        <w:pStyle w:val="2"/>
        <w:tabs>
          <w:tab w:val="left" w:pos="641"/>
        </w:tabs>
        <w:spacing w:line="360" w:lineRule="auto"/>
        <w:ind w:left="0" w:firstLineChars="200" w:firstLine="640"/>
        <w:jc w:val="both"/>
        <w:rPr>
          <w:rFonts w:ascii="仿宋" w:eastAsia="仿宋" w:hAnsi="仿宋" w:cs="仿宋"/>
        </w:rPr>
      </w:pPr>
      <w:r>
        <w:rPr>
          <w:rFonts w:ascii="仿宋" w:eastAsia="仿宋" w:hAnsi="仿宋" w:cs="仿宋" w:hint="eastAsia"/>
          <w:lang w:val="en-US"/>
        </w:rPr>
        <w:t>1.1. 项目</w:t>
      </w:r>
      <w:r w:rsidR="00D85D22">
        <w:rPr>
          <w:rFonts w:ascii="仿宋" w:eastAsia="仿宋" w:hAnsi="仿宋" w:cs="仿宋" w:hint="eastAsia"/>
          <w:lang w:val="en-US"/>
        </w:rPr>
        <w:t>背景</w:t>
      </w:r>
    </w:p>
    <w:p w:rsidR="00D85D22" w:rsidRDefault="006B2F69" w:rsidP="00635B0A">
      <w:pPr>
        <w:pStyle w:val="2"/>
        <w:tabs>
          <w:tab w:val="left" w:pos="641"/>
        </w:tabs>
        <w:spacing w:line="360" w:lineRule="auto"/>
        <w:ind w:left="0" w:firstLineChars="200" w:firstLine="480"/>
        <w:jc w:val="both"/>
        <w:rPr>
          <w:rFonts w:ascii="仿宋" w:eastAsia="仿宋" w:hAnsi="仿宋" w:cs="仿宋"/>
          <w:sz w:val="24"/>
          <w:szCs w:val="24"/>
          <w:lang w:val="en-US"/>
        </w:rPr>
      </w:pPr>
      <w:r>
        <w:rPr>
          <w:rFonts w:ascii="仿宋" w:eastAsia="仿宋" w:hAnsi="仿宋" w:cs="仿宋" w:hint="eastAsia"/>
          <w:sz w:val="24"/>
          <w:szCs w:val="24"/>
          <w:lang w:val="en-US"/>
        </w:rPr>
        <w:t>湛江中心人民医院</w:t>
      </w:r>
      <w:r w:rsidR="000A60BD">
        <w:rPr>
          <w:rFonts w:ascii="仿宋" w:eastAsia="仿宋" w:hAnsi="仿宋" w:cs="仿宋"/>
          <w:sz w:val="24"/>
          <w:szCs w:val="24"/>
          <w:lang w:val="en-US"/>
        </w:rPr>
        <w:t>灾备机房</w:t>
      </w:r>
      <w:r w:rsidR="000A60BD">
        <w:rPr>
          <w:rFonts w:ascii="仿宋" w:eastAsia="仿宋" w:hAnsi="仿宋" w:cs="仿宋" w:hint="eastAsia"/>
          <w:sz w:val="24"/>
          <w:szCs w:val="24"/>
          <w:lang w:val="en-US"/>
        </w:rPr>
        <w:t>不间断电源</w:t>
      </w:r>
      <w:r w:rsidR="00D85D22" w:rsidRPr="00D85D22">
        <w:rPr>
          <w:rFonts w:ascii="仿宋" w:eastAsia="仿宋" w:hAnsi="仿宋" w:cs="仿宋"/>
          <w:sz w:val="24"/>
          <w:szCs w:val="24"/>
          <w:lang w:val="en-US"/>
        </w:rPr>
        <w:t>系统从2017年10</w:t>
      </w:r>
      <w:r w:rsidR="000A60BD">
        <w:rPr>
          <w:rFonts w:ascii="仿宋" w:eastAsia="仿宋" w:hAnsi="仿宋" w:cs="仿宋"/>
          <w:sz w:val="24"/>
          <w:szCs w:val="24"/>
          <w:lang w:val="en-US"/>
        </w:rPr>
        <w:t>月</w:t>
      </w:r>
      <w:r w:rsidR="000A60BD">
        <w:rPr>
          <w:rFonts w:ascii="仿宋" w:eastAsia="仿宋" w:hAnsi="仿宋" w:cs="仿宋" w:hint="eastAsia"/>
          <w:sz w:val="24"/>
          <w:szCs w:val="24"/>
          <w:lang w:val="en-US"/>
        </w:rPr>
        <w:t>起正式投入使用</w:t>
      </w:r>
      <w:r w:rsidR="00D85D22" w:rsidRPr="00D85D22">
        <w:rPr>
          <w:rFonts w:ascii="仿宋" w:eastAsia="仿宋" w:hAnsi="仿宋" w:cs="仿宋"/>
          <w:sz w:val="24"/>
          <w:szCs w:val="24"/>
          <w:lang w:val="en-US"/>
        </w:rPr>
        <w:t>，</w:t>
      </w:r>
      <w:r w:rsidR="000A60BD">
        <w:rPr>
          <w:rFonts w:ascii="仿宋" w:eastAsia="仿宋" w:hAnsi="仿宋" w:cs="仿宋" w:hint="eastAsia"/>
          <w:sz w:val="24"/>
          <w:szCs w:val="24"/>
          <w:lang w:val="en-US"/>
        </w:rPr>
        <w:t>主要负载全院弱电井的计算机网络</w:t>
      </w:r>
      <w:r>
        <w:rPr>
          <w:rFonts w:ascii="仿宋" w:eastAsia="仿宋" w:hAnsi="仿宋" w:cs="仿宋" w:hint="eastAsia"/>
          <w:sz w:val="24"/>
          <w:szCs w:val="24"/>
          <w:lang w:val="en-US"/>
        </w:rPr>
        <w:t>设备。</w:t>
      </w:r>
      <w:r w:rsidR="000A60BD">
        <w:rPr>
          <w:rFonts w:ascii="仿宋" w:eastAsia="仿宋" w:hAnsi="仿宋" w:cs="仿宋" w:hint="eastAsia"/>
          <w:sz w:val="24"/>
          <w:szCs w:val="24"/>
          <w:lang w:val="en-US"/>
        </w:rPr>
        <w:t>目前不间断电源的</w:t>
      </w:r>
      <w:r w:rsidR="000A60BD">
        <w:rPr>
          <w:rFonts w:ascii="仿宋" w:eastAsia="仿宋" w:hAnsi="仿宋" w:cs="仿宋"/>
          <w:sz w:val="24"/>
          <w:szCs w:val="24"/>
          <w:lang w:val="en-US"/>
        </w:rPr>
        <w:t>蓄电池组已经老化</w:t>
      </w:r>
      <w:r>
        <w:rPr>
          <w:rFonts w:ascii="仿宋" w:eastAsia="仿宋" w:hAnsi="仿宋" w:cs="仿宋"/>
          <w:sz w:val="24"/>
          <w:szCs w:val="24"/>
          <w:lang w:val="en-US"/>
        </w:rPr>
        <w:t>，</w:t>
      </w:r>
      <w:r w:rsidR="000A60BD">
        <w:rPr>
          <w:rFonts w:ascii="仿宋" w:eastAsia="仿宋" w:hAnsi="仿宋" w:cs="仿宋"/>
          <w:sz w:val="24"/>
          <w:szCs w:val="24"/>
          <w:lang w:val="en-US"/>
        </w:rPr>
        <w:t>无法正常</w:t>
      </w:r>
      <w:r w:rsidR="000A60BD">
        <w:rPr>
          <w:rFonts w:ascii="仿宋" w:eastAsia="仿宋" w:hAnsi="仿宋" w:cs="仿宋" w:hint="eastAsia"/>
          <w:sz w:val="24"/>
          <w:szCs w:val="24"/>
          <w:lang w:val="en-US"/>
        </w:rPr>
        <w:t>充放电</w:t>
      </w:r>
      <w:r w:rsidR="00D85D22" w:rsidRPr="00D85D22">
        <w:rPr>
          <w:rFonts w:ascii="仿宋" w:eastAsia="仿宋" w:hAnsi="仿宋" w:cs="仿宋"/>
          <w:sz w:val="24"/>
          <w:szCs w:val="24"/>
          <w:lang w:val="en-US"/>
        </w:rPr>
        <w:t>工作，无法起到不间断</w:t>
      </w:r>
      <w:r>
        <w:rPr>
          <w:rFonts w:ascii="仿宋" w:eastAsia="仿宋" w:hAnsi="仿宋" w:cs="仿宋" w:hint="eastAsia"/>
          <w:sz w:val="24"/>
          <w:szCs w:val="24"/>
          <w:lang w:val="en-US"/>
        </w:rPr>
        <w:t>电源</w:t>
      </w:r>
      <w:r>
        <w:rPr>
          <w:rFonts w:ascii="仿宋" w:eastAsia="仿宋" w:hAnsi="仿宋" w:cs="仿宋"/>
          <w:sz w:val="24"/>
          <w:szCs w:val="24"/>
          <w:lang w:val="en-US"/>
        </w:rPr>
        <w:t>的保护作用，一旦发生市电停电的情况将导致全院所有弱电井的</w:t>
      </w:r>
      <w:r>
        <w:rPr>
          <w:rFonts w:ascii="仿宋" w:eastAsia="仿宋" w:hAnsi="仿宋" w:cs="仿宋" w:hint="eastAsia"/>
          <w:sz w:val="24"/>
          <w:szCs w:val="24"/>
          <w:lang w:val="en-US"/>
        </w:rPr>
        <w:t>网络设备</w:t>
      </w:r>
      <w:r>
        <w:rPr>
          <w:rFonts w:ascii="仿宋" w:eastAsia="仿宋" w:hAnsi="仿宋" w:cs="仿宋"/>
          <w:sz w:val="24"/>
          <w:szCs w:val="24"/>
          <w:lang w:val="en-US"/>
        </w:rPr>
        <w:t>断电，全院网络中断的情况，严重影响医院</w:t>
      </w:r>
      <w:r>
        <w:rPr>
          <w:rFonts w:ascii="仿宋" w:eastAsia="仿宋" w:hAnsi="仿宋" w:cs="仿宋" w:hint="eastAsia"/>
          <w:sz w:val="24"/>
          <w:szCs w:val="24"/>
          <w:lang w:val="en-US"/>
        </w:rPr>
        <w:t>信息系统</w:t>
      </w:r>
      <w:r>
        <w:rPr>
          <w:rFonts w:ascii="仿宋" w:eastAsia="仿宋" w:hAnsi="仿宋" w:cs="仿宋"/>
          <w:sz w:val="24"/>
          <w:szCs w:val="24"/>
          <w:lang w:val="en-US"/>
        </w:rPr>
        <w:t>的正常运行。因此，急需</w:t>
      </w:r>
      <w:r>
        <w:rPr>
          <w:rFonts w:ascii="仿宋" w:eastAsia="仿宋" w:hAnsi="仿宋" w:cs="仿宋" w:hint="eastAsia"/>
          <w:sz w:val="24"/>
          <w:szCs w:val="24"/>
          <w:lang w:val="en-US"/>
        </w:rPr>
        <w:t>更换不间断电源</w:t>
      </w:r>
      <w:r>
        <w:rPr>
          <w:rFonts w:ascii="仿宋" w:eastAsia="仿宋" w:hAnsi="仿宋" w:cs="仿宋"/>
          <w:sz w:val="24"/>
          <w:szCs w:val="24"/>
          <w:lang w:val="en-US"/>
        </w:rPr>
        <w:t>蓄电池，</w:t>
      </w:r>
      <w:r>
        <w:rPr>
          <w:rFonts w:ascii="仿宋" w:eastAsia="仿宋" w:hAnsi="仿宋" w:cs="仿宋" w:hint="eastAsia"/>
          <w:sz w:val="24"/>
          <w:szCs w:val="24"/>
          <w:lang w:val="en-US"/>
        </w:rPr>
        <w:t>并接入现有的机房动环系统</w:t>
      </w:r>
      <w:r w:rsidR="00D85D22" w:rsidRPr="00D85D22">
        <w:rPr>
          <w:rFonts w:ascii="仿宋" w:eastAsia="仿宋" w:hAnsi="仿宋" w:cs="仿宋"/>
          <w:sz w:val="24"/>
          <w:szCs w:val="24"/>
          <w:lang w:val="en-US"/>
        </w:rPr>
        <w:t>。</w:t>
      </w:r>
    </w:p>
    <w:p w:rsidR="008A01DF" w:rsidRDefault="009425F0" w:rsidP="00635B0A">
      <w:pPr>
        <w:pStyle w:val="2"/>
        <w:tabs>
          <w:tab w:val="left" w:pos="641"/>
        </w:tabs>
        <w:spacing w:line="360" w:lineRule="auto"/>
        <w:ind w:left="0" w:firstLineChars="200" w:firstLine="640"/>
        <w:jc w:val="both"/>
        <w:rPr>
          <w:rFonts w:ascii="仿宋" w:eastAsia="仿宋" w:hAnsi="仿宋" w:cs="仿宋"/>
          <w:lang w:val="en-US"/>
        </w:rPr>
      </w:pPr>
      <w:r>
        <w:rPr>
          <w:rFonts w:ascii="仿宋" w:eastAsia="仿宋" w:hAnsi="仿宋" w:cs="仿宋" w:hint="eastAsia"/>
          <w:lang w:val="en-US"/>
        </w:rPr>
        <w:t>1.2. 项目目标</w:t>
      </w:r>
    </w:p>
    <w:p w:rsidR="00635B0A" w:rsidRDefault="00D85D22" w:rsidP="00635B0A">
      <w:pPr>
        <w:pStyle w:val="1"/>
        <w:tabs>
          <w:tab w:val="left" w:pos="641"/>
        </w:tabs>
        <w:spacing w:line="360" w:lineRule="auto"/>
        <w:ind w:firstLineChars="200" w:firstLine="480"/>
        <w:jc w:val="both"/>
        <w:rPr>
          <w:rFonts w:ascii="仿宋" w:eastAsia="仿宋" w:hAnsi="仿宋" w:cs="仿宋"/>
          <w:b w:val="0"/>
          <w:kern w:val="0"/>
          <w:sz w:val="24"/>
          <w:szCs w:val="24"/>
          <w:lang w:val="en-US"/>
        </w:rPr>
      </w:pPr>
      <w:r w:rsidRPr="00D85D22">
        <w:rPr>
          <w:rFonts w:ascii="仿宋" w:eastAsia="仿宋" w:hAnsi="仿宋" w:cs="仿宋" w:hint="eastAsia"/>
          <w:b w:val="0"/>
          <w:kern w:val="0"/>
          <w:sz w:val="24"/>
          <w:szCs w:val="24"/>
          <w:lang w:val="en-US"/>
        </w:rPr>
        <w:t>通过</w:t>
      </w:r>
      <w:r w:rsidR="006B2F69">
        <w:rPr>
          <w:rFonts w:ascii="仿宋" w:eastAsia="仿宋" w:hAnsi="仿宋" w:cs="仿宋" w:hint="eastAsia"/>
          <w:b w:val="0"/>
          <w:kern w:val="0"/>
          <w:sz w:val="24"/>
          <w:szCs w:val="24"/>
          <w:lang w:val="en-US"/>
        </w:rPr>
        <w:t>更换灾备机房不间断电源</w:t>
      </w:r>
      <w:r w:rsidR="006B2F69" w:rsidRPr="006B2F69">
        <w:rPr>
          <w:rFonts w:ascii="仿宋" w:eastAsia="仿宋" w:hAnsi="仿宋" w:cs="仿宋"/>
          <w:b w:val="0"/>
          <w:sz w:val="24"/>
          <w:szCs w:val="24"/>
          <w:lang w:val="en-US"/>
        </w:rPr>
        <w:t>蓄电池</w:t>
      </w:r>
      <w:r w:rsidR="006B2F69">
        <w:rPr>
          <w:rFonts w:ascii="仿宋" w:eastAsia="仿宋" w:hAnsi="仿宋" w:cs="仿宋"/>
          <w:b w:val="0"/>
          <w:sz w:val="24"/>
          <w:szCs w:val="24"/>
          <w:lang w:val="en-US"/>
        </w:rPr>
        <w:t>，</w:t>
      </w:r>
      <w:r w:rsidR="006B2F69">
        <w:rPr>
          <w:rFonts w:ascii="仿宋" w:eastAsia="仿宋" w:hAnsi="仿宋" w:cs="仿宋" w:hint="eastAsia"/>
          <w:b w:val="0"/>
          <w:sz w:val="24"/>
          <w:szCs w:val="24"/>
          <w:lang w:val="en-US"/>
        </w:rPr>
        <w:t>接入并</w:t>
      </w:r>
      <w:r w:rsidRPr="00D85D22">
        <w:rPr>
          <w:rFonts w:ascii="仿宋" w:eastAsia="仿宋" w:hAnsi="仿宋" w:cs="仿宋" w:hint="eastAsia"/>
          <w:b w:val="0"/>
          <w:kern w:val="0"/>
          <w:sz w:val="24"/>
          <w:szCs w:val="24"/>
          <w:lang w:val="en-US"/>
        </w:rPr>
        <w:t>升级</w:t>
      </w:r>
      <w:r w:rsidR="006B2F69">
        <w:rPr>
          <w:rFonts w:ascii="仿宋" w:eastAsia="仿宋" w:hAnsi="仿宋" w:cs="仿宋" w:hint="eastAsia"/>
          <w:b w:val="0"/>
          <w:kern w:val="0"/>
          <w:sz w:val="24"/>
          <w:szCs w:val="24"/>
          <w:lang w:val="en-US"/>
        </w:rPr>
        <w:t>现有的机房动环监控系统</w:t>
      </w:r>
      <w:r w:rsidRPr="00D85D22">
        <w:rPr>
          <w:rFonts w:ascii="仿宋" w:eastAsia="仿宋" w:hAnsi="仿宋" w:cs="仿宋"/>
          <w:b w:val="0"/>
          <w:kern w:val="0"/>
          <w:sz w:val="24"/>
          <w:szCs w:val="24"/>
          <w:lang w:val="en-US"/>
        </w:rPr>
        <w:t>，使监控中心的管理系统化、智能化。使机房智能化管理、灾备机房月度维护和季度维护、机房日常维护管理等更加合理，大大节约人力成本。信息化管理后，可利用动环监控平台为季度和月度维护等提供信息记录和实际对比的依据。</w:t>
      </w:r>
    </w:p>
    <w:p w:rsidR="00D85D22" w:rsidRDefault="00D85D22" w:rsidP="00635B0A">
      <w:pPr>
        <w:pStyle w:val="1"/>
        <w:tabs>
          <w:tab w:val="left" w:pos="641"/>
        </w:tabs>
        <w:spacing w:line="360" w:lineRule="auto"/>
        <w:ind w:firstLineChars="200" w:firstLine="480"/>
        <w:jc w:val="both"/>
        <w:rPr>
          <w:rFonts w:ascii="仿宋" w:eastAsia="仿宋" w:hAnsi="仿宋" w:cs="仿宋"/>
          <w:b w:val="0"/>
          <w:kern w:val="0"/>
          <w:sz w:val="24"/>
          <w:szCs w:val="24"/>
          <w:lang w:val="en-US"/>
        </w:rPr>
      </w:pPr>
      <w:r w:rsidRPr="00D85D22">
        <w:rPr>
          <w:rFonts w:ascii="仿宋" w:eastAsia="仿宋" w:hAnsi="仿宋" w:cs="仿宋" w:hint="eastAsia"/>
          <w:b w:val="0"/>
          <w:kern w:val="0"/>
          <w:sz w:val="24"/>
          <w:szCs w:val="24"/>
          <w:lang w:val="en-US"/>
        </w:rPr>
        <w:t>监控系统升级后，符合目前国家的</w:t>
      </w:r>
      <w:r w:rsidRPr="00D85D22">
        <w:rPr>
          <w:rFonts w:ascii="仿宋" w:eastAsia="仿宋" w:hAnsi="仿宋" w:cs="仿宋"/>
          <w:b w:val="0"/>
          <w:kern w:val="0"/>
          <w:sz w:val="24"/>
          <w:szCs w:val="24"/>
          <w:lang w:val="en-US"/>
        </w:rPr>
        <w:t>GB_T 51314-2018 数据中心基础设施运行维护标准，考核安排更加合理、考核设计更加科学。</w:t>
      </w:r>
    </w:p>
    <w:p w:rsidR="008A01DF" w:rsidRDefault="009425F0" w:rsidP="00635B0A">
      <w:pPr>
        <w:pStyle w:val="1"/>
        <w:tabs>
          <w:tab w:val="left" w:pos="641"/>
        </w:tabs>
        <w:spacing w:before="0" w:after="0" w:line="360" w:lineRule="auto"/>
        <w:ind w:firstLineChars="200" w:firstLine="643"/>
        <w:jc w:val="both"/>
        <w:rPr>
          <w:rFonts w:ascii="仿宋" w:eastAsia="仿宋" w:hAnsi="仿宋" w:cs="仿宋"/>
          <w:sz w:val="32"/>
          <w:szCs w:val="32"/>
          <w:lang w:val="en-US"/>
        </w:rPr>
      </w:pPr>
      <w:r>
        <w:rPr>
          <w:rFonts w:ascii="仿宋" w:eastAsia="仿宋" w:hAnsi="仿宋" w:cs="仿宋" w:hint="eastAsia"/>
          <w:sz w:val="32"/>
          <w:szCs w:val="32"/>
          <w:lang w:val="en-US"/>
        </w:rPr>
        <w:t>2.项目</w:t>
      </w:r>
      <w:r w:rsidR="00D85D22">
        <w:rPr>
          <w:rFonts w:ascii="仿宋" w:eastAsia="仿宋" w:hAnsi="仿宋" w:cs="仿宋" w:hint="eastAsia"/>
          <w:sz w:val="32"/>
          <w:szCs w:val="32"/>
          <w:lang w:val="en-US"/>
        </w:rPr>
        <w:t>需求</w:t>
      </w:r>
    </w:p>
    <w:p w:rsidR="008A01DF" w:rsidRDefault="009425F0" w:rsidP="00635B0A">
      <w:pPr>
        <w:pStyle w:val="ab"/>
        <w:tabs>
          <w:tab w:val="left" w:pos="1061"/>
        </w:tabs>
        <w:spacing w:line="360" w:lineRule="auto"/>
        <w:ind w:left="0" w:firstLineChars="200" w:firstLine="643"/>
        <w:jc w:val="both"/>
        <w:outlineLvl w:val="1"/>
        <w:rPr>
          <w:rFonts w:ascii="仿宋" w:eastAsia="仿宋" w:hAnsi="仿宋" w:cs="仿宋"/>
          <w:color w:val="FF0000"/>
          <w:sz w:val="32"/>
          <w:szCs w:val="32"/>
          <w:lang w:val="en-US"/>
        </w:rPr>
      </w:pPr>
      <w:r>
        <w:rPr>
          <w:rFonts w:ascii="仿宋" w:eastAsia="仿宋" w:hAnsi="仿宋" w:cs="仿宋" w:hint="eastAsia"/>
          <w:b/>
          <w:bCs/>
          <w:sz w:val="32"/>
          <w:szCs w:val="32"/>
          <w:lang w:val="en-US"/>
        </w:rPr>
        <w:t xml:space="preserve">2.1. </w:t>
      </w:r>
      <w:r w:rsidR="00D85D22">
        <w:rPr>
          <w:rFonts w:ascii="仿宋" w:eastAsia="仿宋" w:hAnsi="仿宋" w:cs="仿宋" w:hint="eastAsia"/>
          <w:b/>
          <w:bCs/>
          <w:sz w:val="32"/>
          <w:szCs w:val="32"/>
          <w:lang w:val="en-US"/>
        </w:rPr>
        <w:t>项目需求概述</w:t>
      </w:r>
    </w:p>
    <w:p w:rsidR="00D85D22" w:rsidRDefault="00D85D22" w:rsidP="006B2F69">
      <w:pPr>
        <w:pStyle w:val="3"/>
        <w:tabs>
          <w:tab w:val="left" w:pos="1060"/>
        </w:tabs>
        <w:spacing w:line="360" w:lineRule="auto"/>
        <w:ind w:leftChars="263" w:left="1839" w:hangingChars="525" w:hanging="1260"/>
        <w:jc w:val="both"/>
        <w:rPr>
          <w:rFonts w:ascii="仿宋" w:eastAsia="仿宋" w:hAnsi="仿宋" w:cs="仿宋"/>
          <w:b w:val="0"/>
          <w:bCs w:val="0"/>
          <w:sz w:val="24"/>
          <w:szCs w:val="24"/>
          <w:lang w:val="en-US"/>
        </w:rPr>
      </w:pPr>
      <w:r w:rsidRPr="00D85D22">
        <w:rPr>
          <w:rFonts w:ascii="仿宋" w:eastAsia="仿宋" w:hAnsi="仿宋" w:cs="仿宋" w:hint="eastAsia"/>
          <w:b w:val="0"/>
          <w:bCs w:val="0"/>
          <w:sz w:val="24"/>
          <w:szCs w:val="24"/>
          <w:lang w:val="en-US"/>
        </w:rPr>
        <w:t>整包提供软件和硬件一体化的交钥匙服务项目工程，医院不需要支付额外费用。</w:t>
      </w:r>
    </w:p>
    <w:p w:rsidR="006B2F69" w:rsidRDefault="00D85D22" w:rsidP="006B2F69">
      <w:pPr>
        <w:pStyle w:val="3"/>
        <w:tabs>
          <w:tab w:val="left" w:pos="1060"/>
        </w:tabs>
        <w:spacing w:line="360" w:lineRule="auto"/>
        <w:jc w:val="both"/>
        <w:rPr>
          <w:rFonts w:ascii="仿宋" w:eastAsia="仿宋" w:hAnsi="仿宋" w:cs="仿宋"/>
          <w:b w:val="0"/>
          <w:bCs w:val="0"/>
          <w:sz w:val="24"/>
          <w:szCs w:val="24"/>
          <w:lang w:val="en-US"/>
        </w:rPr>
      </w:pPr>
      <w:r w:rsidRPr="00D85D22">
        <w:rPr>
          <w:rFonts w:ascii="仿宋" w:eastAsia="仿宋" w:hAnsi="仿宋" w:cs="仿宋" w:hint="eastAsia"/>
          <w:b w:val="0"/>
          <w:bCs w:val="0"/>
          <w:sz w:val="24"/>
          <w:szCs w:val="24"/>
          <w:lang w:val="en-US"/>
        </w:rPr>
        <w:t>软件功能满</w:t>
      </w:r>
      <w:r w:rsidR="006B2F69">
        <w:rPr>
          <w:rFonts w:ascii="仿宋" w:eastAsia="仿宋" w:hAnsi="仿宋" w:cs="仿宋" w:hint="eastAsia"/>
          <w:b w:val="0"/>
          <w:bCs w:val="0"/>
          <w:sz w:val="24"/>
          <w:szCs w:val="24"/>
          <w:lang w:val="en-US"/>
        </w:rPr>
        <w:t>足：（所有蓄电池均能监测到电压、电流、温度等数据，并实时保存，可</w:t>
      </w:r>
    </w:p>
    <w:p w:rsidR="00D85D22" w:rsidRPr="00D85D22" w:rsidRDefault="006B2F69" w:rsidP="006B2F69">
      <w:pPr>
        <w:pStyle w:val="3"/>
        <w:tabs>
          <w:tab w:val="left" w:pos="1060"/>
        </w:tabs>
        <w:spacing w:line="360" w:lineRule="auto"/>
        <w:jc w:val="both"/>
        <w:rPr>
          <w:rFonts w:ascii="仿宋" w:eastAsia="仿宋" w:hAnsi="仿宋" w:cs="仿宋"/>
          <w:b w:val="0"/>
          <w:bCs w:val="0"/>
          <w:sz w:val="24"/>
          <w:szCs w:val="24"/>
          <w:lang w:val="en-US"/>
        </w:rPr>
      </w:pPr>
      <w:r>
        <w:rPr>
          <w:rFonts w:ascii="仿宋" w:eastAsia="仿宋" w:hAnsi="仿宋" w:cs="仿宋" w:hint="eastAsia"/>
          <w:b w:val="0"/>
          <w:bCs w:val="0"/>
          <w:sz w:val="24"/>
          <w:szCs w:val="24"/>
          <w:lang w:val="en-US"/>
        </w:rPr>
        <w:t>实现</w:t>
      </w:r>
      <w:r w:rsidR="00D85D22" w:rsidRPr="00D85D22">
        <w:rPr>
          <w:rFonts w:ascii="仿宋" w:eastAsia="仿宋" w:hAnsi="仿宋" w:cs="仿宋" w:hint="eastAsia"/>
          <w:b w:val="0"/>
          <w:bCs w:val="0"/>
          <w:sz w:val="24"/>
          <w:szCs w:val="24"/>
          <w:lang w:val="en-US"/>
        </w:rPr>
        <w:t>季度巡检维护和市电闪断时对于蓄电池电压状态的实时监控）。</w:t>
      </w:r>
    </w:p>
    <w:p w:rsidR="00D85D22" w:rsidRPr="00310869" w:rsidRDefault="006F40D7" w:rsidP="00310869">
      <w:pPr>
        <w:pStyle w:val="3"/>
        <w:numPr>
          <w:ilvl w:val="0"/>
          <w:numId w:val="14"/>
        </w:numPr>
        <w:tabs>
          <w:tab w:val="left" w:pos="1060"/>
        </w:tabs>
        <w:spacing w:line="360" w:lineRule="auto"/>
        <w:jc w:val="both"/>
        <w:rPr>
          <w:rFonts w:ascii="仿宋" w:eastAsia="仿宋" w:hAnsi="仿宋" w:cs="仿宋"/>
          <w:b w:val="0"/>
          <w:bCs w:val="0"/>
          <w:sz w:val="24"/>
          <w:szCs w:val="24"/>
          <w:lang w:val="en-US"/>
        </w:rPr>
      </w:pPr>
      <w:r>
        <w:rPr>
          <w:rFonts w:ascii="仿宋" w:eastAsia="仿宋" w:hAnsi="仿宋" w:cs="仿宋" w:hint="eastAsia"/>
          <w:b w:val="0"/>
          <w:bCs w:val="0"/>
          <w:sz w:val="24"/>
          <w:szCs w:val="24"/>
          <w:lang w:val="en-US"/>
        </w:rPr>
        <w:t>不间断电源</w:t>
      </w:r>
      <w:r w:rsidR="00D85D22" w:rsidRPr="00D85D22">
        <w:rPr>
          <w:rFonts w:ascii="仿宋" w:eastAsia="仿宋" w:hAnsi="仿宋" w:cs="仿宋"/>
          <w:b w:val="0"/>
          <w:bCs w:val="0"/>
          <w:sz w:val="24"/>
          <w:szCs w:val="24"/>
          <w:lang w:val="en-US"/>
        </w:rPr>
        <w:t>蓄</w:t>
      </w:r>
      <w:r w:rsidR="00310869">
        <w:rPr>
          <w:rFonts w:ascii="仿宋" w:eastAsia="仿宋" w:hAnsi="仿宋" w:cs="仿宋"/>
          <w:b w:val="0"/>
          <w:bCs w:val="0"/>
          <w:sz w:val="24"/>
          <w:szCs w:val="24"/>
          <w:lang w:val="en-US"/>
        </w:rPr>
        <w:t>电池的智能化管理，包含查询蓄电池的实时状态信息、历史数据、实时</w:t>
      </w:r>
      <w:r w:rsidR="00310869">
        <w:rPr>
          <w:rFonts w:ascii="仿宋" w:eastAsia="仿宋" w:hAnsi="仿宋" w:cs="仿宋" w:hint="eastAsia"/>
          <w:b w:val="0"/>
          <w:bCs w:val="0"/>
          <w:sz w:val="24"/>
          <w:szCs w:val="24"/>
          <w:lang w:val="en-US"/>
        </w:rPr>
        <w:t>查</w:t>
      </w:r>
      <w:r w:rsidR="00D85D22" w:rsidRPr="00310869">
        <w:rPr>
          <w:rFonts w:ascii="仿宋" w:eastAsia="仿宋" w:hAnsi="仿宋" w:cs="仿宋"/>
          <w:b w:val="0"/>
          <w:bCs w:val="0"/>
          <w:sz w:val="24"/>
          <w:szCs w:val="24"/>
          <w:lang w:val="en-US"/>
        </w:rPr>
        <w:t>看蓄电池放电电流大小、蓄电池温度等所包含的全部功能。</w:t>
      </w:r>
    </w:p>
    <w:p w:rsidR="00D85D22" w:rsidRPr="00F74A3A" w:rsidRDefault="00F74A3A" w:rsidP="00F74A3A">
      <w:pPr>
        <w:pStyle w:val="3"/>
        <w:tabs>
          <w:tab w:val="left" w:pos="1060"/>
        </w:tabs>
        <w:spacing w:line="360" w:lineRule="auto"/>
        <w:ind w:leftChars="279" w:left="1873" w:hangingChars="448" w:hanging="1259"/>
        <w:jc w:val="both"/>
        <w:rPr>
          <w:rFonts w:ascii="仿宋" w:eastAsia="仿宋" w:hAnsi="仿宋" w:cs="仿宋"/>
          <w:b w:val="0"/>
          <w:bCs w:val="0"/>
          <w:color w:val="FF0000"/>
          <w:sz w:val="24"/>
          <w:szCs w:val="24"/>
          <w:lang w:val="en-US"/>
        </w:rPr>
      </w:pPr>
      <w:r>
        <w:rPr>
          <w:rFonts w:asciiTheme="majorEastAsia" w:eastAsiaTheme="majorEastAsia" w:hAnsiTheme="majorEastAsia" w:hint="eastAsia"/>
          <w:color w:val="FF0000"/>
          <w:szCs w:val="21"/>
        </w:rPr>
        <w:t>▲</w:t>
      </w:r>
      <w:r w:rsidR="00A37819" w:rsidRPr="00F74A3A">
        <w:rPr>
          <w:rFonts w:ascii="仿宋" w:eastAsia="仿宋" w:hAnsi="仿宋" w:cs="仿宋" w:hint="eastAsia"/>
          <w:b w:val="0"/>
          <w:bCs w:val="0"/>
          <w:color w:val="FF0000"/>
          <w:sz w:val="24"/>
          <w:szCs w:val="24"/>
          <w:lang w:val="en-US"/>
        </w:rPr>
        <w:t>要求</w:t>
      </w:r>
      <w:r w:rsidR="006F40D7" w:rsidRPr="00F74A3A">
        <w:rPr>
          <w:rFonts w:ascii="仿宋" w:eastAsia="仿宋" w:hAnsi="仿宋" w:cs="仿宋" w:hint="eastAsia"/>
          <w:b w:val="0"/>
          <w:bCs w:val="0"/>
          <w:color w:val="FF0000"/>
          <w:sz w:val="24"/>
          <w:szCs w:val="24"/>
          <w:lang w:val="en-US"/>
        </w:rPr>
        <w:t>提供动环监控系统的软件</w:t>
      </w:r>
      <w:r w:rsidR="00A37819" w:rsidRPr="00F74A3A">
        <w:rPr>
          <w:rFonts w:ascii="仿宋" w:eastAsia="仿宋" w:hAnsi="仿宋" w:cs="仿宋" w:hint="eastAsia"/>
          <w:b w:val="0"/>
          <w:bCs w:val="0"/>
          <w:color w:val="FF0000"/>
          <w:sz w:val="24"/>
          <w:szCs w:val="24"/>
          <w:lang w:val="en-US"/>
        </w:rPr>
        <w:t>著作权登记证书</w:t>
      </w:r>
      <w:r w:rsidRPr="00F74A3A">
        <w:rPr>
          <w:rFonts w:ascii="仿宋" w:eastAsia="仿宋" w:hAnsi="仿宋" w:cs="仿宋" w:hint="eastAsia"/>
          <w:b w:val="0"/>
          <w:bCs w:val="0"/>
          <w:color w:val="FF0000"/>
          <w:sz w:val="24"/>
          <w:szCs w:val="24"/>
          <w:lang w:val="en-US"/>
        </w:rPr>
        <w:t>。</w:t>
      </w:r>
    </w:p>
    <w:p w:rsidR="00D85D22" w:rsidRPr="00D85D22" w:rsidRDefault="00D85D22" w:rsidP="00310869">
      <w:pPr>
        <w:pStyle w:val="3"/>
        <w:tabs>
          <w:tab w:val="left" w:pos="1060"/>
        </w:tabs>
        <w:spacing w:line="360" w:lineRule="auto"/>
        <w:ind w:leftChars="275" w:left="605" w:firstLine="0"/>
        <w:jc w:val="both"/>
        <w:rPr>
          <w:rFonts w:ascii="仿宋" w:eastAsia="仿宋" w:hAnsi="仿宋" w:cs="仿宋"/>
          <w:b w:val="0"/>
          <w:bCs w:val="0"/>
          <w:sz w:val="24"/>
          <w:szCs w:val="24"/>
          <w:lang w:val="en-US"/>
        </w:rPr>
      </w:pPr>
      <w:r w:rsidRPr="00D85D22">
        <w:rPr>
          <w:rFonts w:ascii="仿宋" w:eastAsia="仿宋" w:hAnsi="仿宋" w:cs="仿宋"/>
          <w:b w:val="0"/>
          <w:bCs w:val="0"/>
          <w:sz w:val="24"/>
          <w:szCs w:val="24"/>
          <w:lang w:val="en-US"/>
        </w:rPr>
        <w:t>2.提供以上软件功能实现所需要的的信息化硬件，交钥匙工程，包括：</w:t>
      </w:r>
    </w:p>
    <w:p w:rsidR="00D85D22" w:rsidRPr="00D85D22" w:rsidRDefault="00D85D22" w:rsidP="00310869">
      <w:pPr>
        <w:pStyle w:val="3"/>
        <w:tabs>
          <w:tab w:val="left" w:pos="1060"/>
        </w:tabs>
        <w:spacing w:line="360" w:lineRule="auto"/>
        <w:ind w:leftChars="275" w:left="1265" w:hangingChars="275" w:hanging="660"/>
        <w:jc w:val="both"/>
        <w:rPr>
          <w:rFonts w:ascii="仿宋" w:eastAsia="仿宋" w:hAnsi="仿宋" w:cs="仿宋"/>
          <w:b w:val="0"/>
          <w:bCs w:val="0"/>
          <w:sz w:val="24"/>
          <w:szCs w:val="24"/>
          <w:lang w:val="en-US"/>
        </w:rPr>
      </w:pPr>
      <w:r w:rsidRPr="00D85D22">
        <w:rPr>
          <w:rFonts w:ascii="仿宋" w:eastAsia="仿宋" w:hAnsi="仿宋" w:cs="仿宋"/>
          <w:b w:val="0"/>
          <w:bCs w:val="0"/>
          <w:sz w:val="24"/>
          <w:szCs w:val="24"/>
          <w:lang w:val="en-US"/>
        </w:rPr>
        <w:lastRenderedPageBreak/>
        <w:t>2.1 灾备机房每一节UPS蓄电池均部署实时监控；</w:t>
      </w:r>
    </w:p>
    <w:p w:rsidR="00310869" w:rsidRDefault="00D85D22" w:rsidP="00310869">
      <w:pPr>
        <w:pStyle w:val="3"/>
        <w:tabs>
          <w:tab w:val="left" w:pos="1060"/>
        </w:tabs>
        <w:spacing w:line="360" w:lineRule="auto"/>
        <w:ind w:leftChars="264" w:left="1481" w:hangingChars="375" w:hanging="900"/>
        <w:jc w:val="both"/>
        <w:rPr>
          <w:rFonts w:ascii="仿宋" w:eastAsia="仿宋" w:hAnsi="仿宋" w:cs="仿宋"/>
          <w:b w:val="0"/>
          <w:bCs w:val="0"/>
          <w:sz w:val="24"/>
          <w:szCs w:val="24"/>
          <w:lang w:val="en-US"/>
        </w:rPr>
      </w:pPr>
      <w:r w:rsidRPr="00D85D22">
        <w:rPr>
          <w:rFonts w:ascii="仿宋" w:eastAsia="仿宋" w:hAnsi="仿宋" w:cs="仿宋"/>
          <w:b w:val="0"/>
          <w:bCs w:val="0"/>
          <w:sz w:val="24"/>
          <w:szCs w:val="24"/>
          <w:lang w:val="en-US"/>
        </w:rPr>
        <w:t>2.2 中</w:t>
      </w:r>
      <w:r w:rsidR="00310869">
        <w:rPr>
          <w:rFonts w:ascii="仿宋" w:eastAsia="仿宋" w:hAnsi="仿宋" w:cs="仿宋"/>
          <w:b w:val="0"/>
          <w:bCs w:val="0"/>
          <w:sz w:val="24"/>
          <w:szCs w:val="24"/>
          <w:lang w:val="en-US"/>
        </w:rPr>
        <w:t>控室，具有大屏幕，蓄电池可在动环平台上通过大屏设置任何形式的展</w:t>
      </w:r>
      <w:r w:rsidR="00310869">
        <w:rPr>
          <w:rFonts w:ascii="仿宋" w:eastAsia="仿宋" w:hAnsi="仿宋" w:cs="仿宋" w:hint="eastAsia"/>
          <w:b w:val="0"/>
          <w:bCs w:val="0"/>
          <w:sz w:val="24"/>
          <w:szCs w:val="24"/>
          <w:lang w:val="en-US"/>
        </w:rPr>
        <w:t>现</w:t>
      </w:r>
    </w:p>
    <w:p w:rsidR="00D85D22" w:rsidRPr="00D85D22" w:rsidRDefault="00D85D22" w:rsidP="00310869">
      <w:pPr>
        <w:pStyle w:val="3"/>
        <w:tabs>
          <w:tab w:val="left" w:pos="1060"/>
        </w:tabs>
        <w:spacing w:line="360" w:lineRule="auto"/>
        <w:ind w:leftChars="484" w:left="1485" w:hangingChars="175" w:hanging="420"/>
        <w:jc w:val="both"/>
        <w:rPr>
          <w:rFonts w:ascii="仿宋" w:eastAsia="仿宋" w:hAnsi="仿宋" w:cs="仿宋"/>
          <w:b w:val="0"/>
          <w:bCs w:val="0"/>
          <w:sz w:val="24"/>
          <w:szCs w:val="24"/>
          <w:lang w:val="en-US"/>
        </w:rPr>
      </w:pPr>
      <w:r w:rsidRPr="00D85D22">
        <w:rPr>
          <w:rFonts w:ascii="仿宋" w:eastAsia="仿宋" w:hAnsi="仿宋" w:cs="仿宋"/>
          <w:b w:val="0"/>
          <w:bCs w:val="0"/>
          <w:sz w:val="24"/>
          <w:szCs w:val="24"/>
          <w:lang w:val="en-US"/>
        </w:rPr>
        <w:t>效果，如实时查询UPS蓄电池状态和电压电流数据等信息；</w:t>
      </w:r>
    </w:p>
    <w:p w:rsidR="00D85D22" w:rsidRPr="00D85D22" w:rsidRDefault="00D85D22" w:rsidP="00310869">
      <w:pPr>
        <w:pStyle w:val="3"/>
        <w:tabs>
          <w:tab w:val="left" w:pos="1060"/>
        </w:tabs>
        <w:spacing w:line="360" w:lineRule="auto"/>
        <w:ind w:leftChars="275" w:left="1265" w:hangingChars="275" w:hanging="660"/>
        <w:jc w:val="both"/>
        <w:rPr>
          <w:rFonts w:ascii="仿宋" w:eastAsia="仿宋" w:hAnsi="仿宋" w:cs="仿宋"/>
          <w:b w:val="0"/>
          <w:bCs w:val="0"/>
          <w:sz w:val="24"/>
          <w:szCs w:val="24"/>
          <w:lang w:val="en-US"/>
        </w:rPr>
      </w:pPr>
      <w:r w:rsidRPr="00D85D22">
        <w:rPr>
          <w:rFonts w:ascii="仿宋" w:eastAsia="仿宋" w:hAnsi="仿宋" w:cs="仿宋"/>
          <w:b w:val="0"/>
          <w:bCs w:val="0"/>
          <w:sz w:val="24"/>
          <w:szCs w:val="24"/>
          <w:lang w:val="en-US"/>
        </w:rPr>
        <w:t>2.3 满足中心所有固定资产监控的RFID芯片，跟软件无缝对接；</w:t>
      </w:r>
    </w:p>
    <w:p w:rsidR="00310869" w:rsidRDefault="00D85D22" w:rsidP="00310869">
      <w:pPr>
        <w:pStyle w:val="3"/>
        <w:tabs>
          <w:tab w:val="left" w:pos="1060"/>
        </w:tabs>
        <w:spacing w:line="360" w:lineRule="auto"/>
        <w:ind w:leftChars="264" w:left="1481" w:hangingChars="375" w:hanging="900"/>
        <w:jc w:val="both"/>
        <w:rPr>
          <w:rFonts w:ascii="仿宋" w:eastAsia="仿宋" w:hAnsi="仿宋" w:cs="仿宋"/>
          <w:b w:val="0"/>
          <w:bCs w:val="0"/>
          <w:sz w:val="24"/>
          <w:szCs w:val="24"/>
          <w:lang w:val="en-US"/>
        </w:rPr>
      </w:pPr>
      <w:r w:rsidRPr="00D85D22">
        <w:rPr>
          <w:rFonts w:ascii="仿宋" w:eastAsia="仿宋" w:hAnsi="仿宋" w:cs="仿宋"/>
          <w:b w:val="0"/>
          <w:bCs w:val="0"/>
          <w:sz w:val="24"/>
          <w:szCs w:val="24"/>
          <w:lang w:val="en-US"/>
        </w:rPr>
        <w:t>2.4 灾备机房</w:t>
      </w:r>
      <w:r w:rsidR="00310869">
        <w:rPr>
          <w:rFonts w:ascii="仿宋" w:eastAsia="仿宋" w:hAnsi="仿宋" w:cs="仿宋" w:hint="eastAsia"/>
          <w:b w:val="0"/>
          <w:bCs w:val="0"/>
          <w:sz w:val="24"/>
          <w:szCs w:val="24"/>
          <w:lang w:val="en-US"/>
        </w:rPr>
        <w:t>不间断电源</w:t>
      </w:r>
      <w:r w:rsidR="00310869">
        <w:rPr>
          <w:rFonts w:ascii="仿宋" w:eastAsia="仿宋" w:hAnsi="仿宋" w:cs="仿宋"/>
          <w:b w:val="0"/>
          <w:bCs w:val="0"/>
          <w:sz w:val="24"/>
          <w:szCs w:val="24"/>
          <w:lang w:val="en-US"/>
        </w:rPr>
        <w:t>蓄电池监控所需要的硬件，如霍尔传感器，温度探测</w:t>
      </w:r>
      <w:r w:rsidR="00310869">
        <w:rPr>
          <w:rFonts w:ascii="仿宋" w:eastAsia="仿宋" w:hAnsi="仿宋" w:cs="仿宋" w:hint="eastAsia"/>
          <w:b w:val="0"/>
          <w:bCs w:val="0"/>
          <w:sz w:val="24"/>
          <w:szCs w:val="24"/>
          <w:lang w:val="en-US"/>
        </w:rPr>
        <w:t>器、</w:t>
      </w:r>
    </w:p>
    <w:p w:rsidR="00D85D22" w:rsidRPr="00D85D22" w:rsidRDefault="00D85D22" w:rsidP="00310869">
      <w:pPr>
        <w:pStyle w:val="3"/>
        <w:tabs>
          <w:tab w:val="left" w:pos="1060"/>
        </w:tabs>
        <w:spacing w:line="360" w:lineRule="auto"/>
        <w:ind w:leftChars="484" w:left="1485" w:hangingChars="175" w:hanging="420"/>
        <w:jc w:val="both"/>
        <w:rPr>
          <w:rFonts w:ascii="仿宋" w:eastAsia="仿宋" w:hAnsi="仿宋" w:cs="仿宋"/>
          <w:b w:val="0"/>
          <w:bCs w:val="0"/>
          <w:sz w:val="24"/>
          <w:szCs w:val="24"/>
          <w:lang w:val="en-US"/>
        </w:rPr>
      </w:pPr>
      <w:r w:rsidRPr="00D85D22">
        <w:rPr>
          <w:rFonts w:ascii="仿宋" w:eastAsia="仿宋" w:hAnsi="仿宋" w:cs="仿宋"/>
          <w:b w:val="0"/>
          <w:bCs w:val="0"/>
          <w:sz w:val="24"/>
          <w:szCs w:val="24"/>
          <w:lang w:val="en-US"/>
        </w:rPr>
        <w:t>稳压电源，蓄电池检测模块，电池检测主机，电池检测线路；</w:t>
      </w:r>
    </w:p>
    <w:p w:rsidR="00D85D22" w:rsidRPr="00310869" w:rsidRDefault="00D85D22" w:rsidP="00310869">
      <w:pPr>
        <w:pStyle w:val="3"/>
        <w:numPr>
          <w:ilvl w:val="0"/>
          <w:numId w:val="15"/>
        </w:numPr>
        <w:tabs>
          <w:tab w:val="left" w:pos="1060"/>
        </w:tabs>
        <w:spacing w:line="360" w:lineRule="auto"/>
        <w:jc w:val="both"/>
        <w:rPr>
          <w:rFonts w:ascii="仿宋" w:eastAsia="仿宋" w:hAnsi="仿宋" w:cs="仿宋"/>
          <w:b w:val="0"/>
          <w:bCs w:val="0"/>
          <w:sz w:val="24"/>
          <w:szCs w:val="24"/>
          <w:lang w:val="en-US"/>
        </w:rPr>
      </w:pPr>
      <w:r w:rsidRPr="00D85D22">
        <w:rPr>
          <w:rFonts w:ascii="仿宋" w:eastAsia="仿宋" w:hAnsi="仿宋" w:cs="仿宋"/>
          <w:b w:val="0"/>
          <w:bCs w:val="0"/>
          <w:sz w:val="24"/>
          <w:szCs w:val="24"/>
          <w:lang w:val="en-US"/>
        </w:rPr>
        <w:t>动环监</w:t>
      </w:r>
      <w:r w:rsidR="00310869">
        <w:rPr>
          <w:rFonts w:ascii="仿宋" w:eastAsia="仿宋" w:hAnsi="仿宋" w:cs="仿宋"/>
          <w:b w:val="0"/>
          <w:bCs w:val="0"/>
          <w:sz w:val="24"/>
          <w:szCs w:val="24"/>
          <w:lang w:val="en-US"/>
        </w:rPr>
        <w:t>控平台访问蓄电池电压信息与电流信息功能属于整个系统基本功能，购</w:t>
      </w:r>
      <w:r w:rsidR="00310869">
        <w:rPr>
          <w:rFonts w:ascii="仿宋" w:eastAsia="仿宋" w:hAnsi="仿宋" w:cs="仿宋" w:hint="eastAsia"/>
          <w:b w:val="0"/>
          <w:bCs w:val="0"/>
          <w:sz w:val="24"/>
          <w:szCs w:val="24"/>
          <w:lang w:val="en-US"/>
        </w:rPr>
        <w:t>买</w:t>
      </w:r>
      <w:r w:rsidRPr="00310869">
        <w:rPr>
          <w:rFonts w:ascii="仿宋" w:eastAsia="仿宋" w:hAnsi="仿宋" w:cs="仿宋"/>
          <w:b w:val="0"/>
          <w:bCs w:val="0"/>
          <w:sz w:val="24"/>
          <w:szCs w:val="24"/>
          <w:lang w:val="en-US"/>
        </w:rPr>
        <w:t>其他模块应包括该两项基本功能。</w:t>
      </w:r>
    </w:p>
    <w:p w:rsidR="00310869" w:rsidRDefault="00D85D22" w:rsidP="00310869">
      <w:pPr>
        <w:pStyle w:val="3"/>
        <w:numPr>
          <w:ilvl w:val="0"/>
          <w:numId w:val="15"/>
        </w:numPr>
        <w:tabs>
          <w:tab w:val="left" w:pos="1060"/>
        </w:tabs>
        <w:spacing w:line="360" w:lineRule="auto"/>
        <w:jc w:val="both"/>
        <w:rPr>
          <w:rFonts w:ascii="仿宋" w:eastAsia="仿宋" w:hAnsi="仿宋" w:cs="仿宋"/>
          <w:b w:val="0"/>
          <w:bCs w:val="0"/>
          <w:sz w:val="24"/>
          <w:szCs w:val="24"/>
          <w:lang w:val="en-US"/>
        </w:rPr>
      </w:pPr>
      <w:r w:rsidRPr="00D85D22">
        <w:rPr>
          <w:rFonts w:ascii="仿宋" w:eastAsia="仿宋" w:hAnsi="仿宋" w:cs="仿宋"/>
          <w:b w:val="0"/>
          <w:bCs w:val="0"/>
          <w:sz w:val="24"/>
          <w:szCs w:val="24"/>
          <w:lang w:val="en-US"/>
        </w:rPr>
        <w:t>供应商应承担不少于120</w:t>
      </w:r>
      <w:r w:rsidR="00310869">
        <w:rPr>
          <w:rFonts w:ascii="仿宋" w:eastAsia="仿宋" w:hAnsi="仿宋" w:cs="仿宋"/>
          <w:b w:val="0"/>
          <w:bCs w:val="0"/>
          <w:sz w:val="24"/>
          <w:szCs w:val="24"/>
          <w:lang w:val="en-US"/>
        </w:rPr>
        <w:t>小时的免费开发时间，帮助用于个性化定制</w:t>
      </w:r>
      <w:r w:rsidR="00310869">
        <w:rPr>
          <w:rFonts w:ascii="仿宋" w:eastAsia="仿宋" w:hAnsi="仿宋" w:cs="仿宋" w:hint="eastAsia"/>
          <w:b w:val="0"/>
          <w:bCs w:val="0"/>
          <w:sz w:val="24"/>
          <w:szCs w:val="24"/>
          <w:lang w:val="en-US"/>
        </w:rPr>
        <w:t>采购人所</w:t>
      </w:r>
    </w:p>
    <w:p w:rsidR="00D85D22" w:rsidRPr="00D85D22" w:rsidRDefault="00310869" w:rsidP="00310869">
      <w:pPr>
        <w:pStyle w:val="3"/>
        <w:tabs>
          <w:tab w:val="left" w:pos="1060"/>
        </w:tabs>
        <w:spacing w:line="360" w:lineRule="auto"/>
        <w:ind w:left="941" w:firstLine="0"/>
        <w:jc w:val="both"/>
        <w:rPr>
          <w:rFonts w:ascii="仿宋" w:eastAsia="仿宋" w:hAnsi="仿宋" w:cs="仿宋"/>
          <w:b w:val="0"/>
          <w:bCs w:val="0"/>
          <w:sz w:val="24"/>
          <w:szCs w:val="24"/>
          <w:lang w:val="en-US"/>
        </w:rPr>
      </w:pPr>
      <w:r>
        <w:rPr>
          <w:rFonts w:ascii="仿宋" w:eastAsia="仿宋" w:hAnsi="仿宋" w:cs="仿宋" w:hint="eastAsia"/>
          <w:b w:val="0"/>
          <w:bCs w:val="0"/>
          <w:sz w:val="24"/>
          <w:szCs w:val="24"/>
          <w:lang w:val="en-US"/>
        </w:rPr>
        <w:t>要求的</w:t>
      </w:r>
      <w:r w:rsidR="00D85D22" w:rsidRPr="00D85D22">
        <w:rPr>
          <w:rFonts w:ascii="仿宋" w:eastAsia="仿宋" w:hAnsi="仿宋" w:cs="仿宋"/>
          <w:b w:val="0"/>
          <w:bCs w:val="0"/>
          <w:sz w:val="24"/>
          <w:szCs w:val="24"/>
          <w:lang w:val="en-US"/>
        </w:rPr>
        <w:t>蓄电池监控功能。</w:t>
      </w:r>
    </w:p>
    <w:p w:rsidR="00D85D22" w:rsidRPr="00D85D22" w:rsidRDefault="00D85D22" w:rsidP="00310869">
      <w:pPr>
        <w:pStyle w:val="3"/>
        <w:numPr>
          <w:ilvl w:val="0"/>
          <w:numId w:val="15"/>
        </w:numPr>
        <w:tabs>
          <w:tab w:val="left" w:pos="1060"/>
        </w:tabs>
        <w:spacing w:line="360" w:lineRule="auto"/>
        <w:jc w:val="both"/>
        <w:rPr>
          <w:rFonts w:ascii="仿宋" w:eastAsia="仿宋" w:hAnsi="仿宋" w:cs="仿宋"/>
          <w:b w:val="0"/>
          <w:bCs w:val="0"/>
          <w:sz w:val="24"/>
          <w:szCs w:val="24"/>
          <w:lang w:val="en-US"/>
        </w:rPr>
      </w:pPr>
      <w:r w:rsidRPr="00D85D22">
        <w:rPr>
          <w:rFonts w:ascii="仿宋" w:eastAsia="仿宋" w:hAnsi="仿宋" w:cs="仿宋"/>
          <w:b w:val="0"/>
          <w:bCs w:val="0"/>
          <w:sz w:val="24"/>
          <w:szCs w:val="24"/>
          <w:lang w:val="en-US"/>
        </w:rPr>
        <w:t>供应商应提供已采购的软件模块的终身免费升级服务，非开发厂家投标应同时提供厂家的终身软件免费升级的承诺函。</w:t>
      </w:r>
    </w:p>
    <w:p w:rsidR="00D85D22" w:rsidRDefault="00D85D22" w:rsidP="00310869">
      <w:pPr>
        <w:pStyle w:val="3"/>
        <w:tabs>
          <w:tab w:val="left" w:pos="1060"/>
        </w:tabs>
        <w:spacing w:line="360" w:lineRule="auto"/>
        <w:ind w:leftChars="275" w:left="845" w:hangingChars="100" w:hanging="240"/>
        <w:jc w:val="both"/>
        <w:rPr>
          <w:rFonts w:ascii="仿宋" w:eastAsia="仿宋" w:hAnsi="仿宋" w:cs="仿宋"/>
          <w:b w:val="0"/>
          <w:bCs w:val="0"/>
          <w:sz w:val="24"/>
          <w:szCs w:val="24"/>
          <w:lang w:val="en-US"/>
        </w:rPr>
      </w:pPr>
      <w:r w:rsidRPr="00D85D22">
        <w:rPr>
          <w:rFonts w:ascii="仿宋" w:eastAsia="仿宋" w:hAnsi="仿宋" w:cs="仿宋"/>
          <w:b w:val="0"/>
          <w:bCs w:val="0"/>
          <w:sz w:val="24"/>
          <w:szCs w:val="24"/>
          <w:lang w:val="en-US"/>
        </w:rPr>
        <w:t>6.</w:t>
      </w:r>
      <w:r w:rsidR="00310869">
        <w:rPr>
          <w:rFonts w:ascii="仿宋" w:eastAsia="仿宋" w:hAnsi="仿宋" w:cs="仿宋"/>
          <w:b w:val="0"/>
          <w:bCs w:val="0"/>
          <w:sz w:val="24"/>
          <w:szCs w:val="24"/>
          <w:lang w:val="en-US"/>
        </w:rPr>
        <w:t>供应商需指定专业的系统维护人员和科室管理员对接，用于完成一些</w:t>
      </w:r>
      <w:r w:rsidRPr="00D85D22">
        <w:rPr>
          <w:rFonts w:ascii="仿宋" w:eastAsia="仿宋" w:hAnsi="仿宋" w:cs="仿宋"/>
          <w:b w:val="0"/>
          <w:bCs w:val="0"/>
          <w:sz w:val="24"/>
          <w:szCs w:val="24"/>
          <w:lang w:val="en-US"/>
        </w:rPr>
        <w:t>处理不了的系统问题，常规处理时间不超过24小时。</w:t>
      </w:r>
    </w:p>
    <w:p w:rsidR="009F68E8" w:rsidRDefault="009F68E8" w:rsidP="009F68E8">
      <w:pPr>
        <w:pStyle w:val="ab"/>
        <w:tabs>
          <w:tab w:val="left" w:pos="1061"/>
        </w:tabs>
        <w:spacing w:line="360" w:lineRule="auto"/>
        <w:ind w:left="0" w:firstLineChars="200" w:firstLine="643"/>
        <w:jc w:val="both"/>
        <w:outlineLvl w:val="1"/>
        <w:rPr>
          <w:rFonts w:ascii="仿宋" w:eastAsia="仿宋" w:hAnsi="仿宋" w:cs="仿宋"/>
          <w:b/>
          <w:bCs/>
          <w:sz w:val="32"/>
          <w:szCs w:val="32"/>
          <w:lang w:val="en-US"/>
        </w:rPr>
      </w:pPr>
      <w:r>
        <w:rPr>
          <w:rFonts w:ascii="仿宋" w:eastAsia="仿宋" w:hAnsi="仿宋" w:cs="仿宋" w:hint="eastAsia"/>
          <w:b/>
          <w:bCs/>
          <w:sz w:val="32"/>
          <w:szCs w:val="32"/>
          <w:lang w:val="en-US"/>
        </w:rPr>
        <w:t>2.2.</w:t>
      </w:r>
      <w:r w:rsidRPr="009F68E8">
        <w:rPr>
          <w:rFonts w:hint="eastAsia"/>
        </w:rPr>
        <w:t xml:space="preserve"> </w:t>
      </w:r>
      <w:r w:rsidRPr="009F68E8">
        <w:rPr>
          <w:rFonts w:ascii="仿宋" w:eastAsia="仿宋" w:hAnsi="仿宋" w:cs="仿宋" w:hint="eastAsia"/>
          <w:b/>
          <w:bCs/>
          <w:sz w:val="32"/>
          <w:szCs w:val="32"/>
          <w:lang w:val="en-US"/>
        </w:rPr>
        <w:t>项目预算</w:t>
      </w:r>
    </w:p>
    <w:p w:rsidR="009F68E8" w:rsidRPr="00513277" w:rsidRDefault="009F68E8" w:rsidP="00513277">
      <w:pPr>
        <w:ind w:left="440" w:hangingChars="200" w:hanging="440"/>
        <w:rPr>
          <w:rFonts w:ascii="仿宋" w:eastAsia="仿宋" w:hAnsi="仿宋" w:cs="仿宋"/>
          <w:sz w:val="24"/>
          <w:szCs w:val="24"/>
          <w:lang w:val="en-US"/>
        </w:rPr>
      </w:pPr>
      <w:r>
        <w:rPr>
          <w:rFonts w:hint="eastAsia"/>
          <w:lang w:val="en-US"/>
        </w:rPr>
        <w:t xml:space="preserve">      </w:t>
      </w:r>
      <w:r w:rsidR="00513277" w:rsidRPr="00513277">
        <w:rPr>
          <w:rFonts w:ascii="仿宋" w:eastAsia="仿宋" w:hAnsi="仿宋" w:cs="仿宋" w:hint="eastAsia"/>
          <w:sz w:val="24"/>
          <w:szCs w:val="24"/>
          <w:lang w:val="en-US"/>
        </w:rPr>
        <w:t xml:space="preserve">  项目预算（人民币）</w:t>
      </w:r>
      <w:r w:rsidRPr="00513277">
        <w:rPr>
          <w:rFonts w:ascii="仿宋" w:eastAsia="仿宋" w:hAnsi="仿宋" w:cs="仿宋" w:hint="eastAsia"/>
          <w:sz w:val="24"/>
          <w:szCs w:val="24"/>
          <w:lang w:val="en-US"/>
        </w:rPr>
        <w:t>：￥</w:t>
      </w:r>
      <w:r w:rsidRPr="00513277">
        <w:rPr>
          <w:rFonts w:ascii="仿宋" w:eastAsia="仿宋" w:hAnsi="仿宋" w:cs="仿宋"/>
          <w:sz w:val="24"/>
          <w:szCs w:val="24"/>
          <w:lang w:val="en-US"/>
        </w:rPr>
        <w:t>120470.00元</w:t>
      </w:r>
      <w:r w:rsidRPr="00513277">
        <w:rPr>
          <w:rFonts w:ascii="仿宋" w:eastAsia="仿宋" w:hAnsi="仿宋" w:cs="仿宋" w:hint="eastAsia"/>
          <w:sz w:val="24"/>
          <w:szCs w:val="24"/>
          <w:lang w:val="en-US"/>
        </w:rPr>
        <w:t xml:space="preserve"> 大写：壹拾贰万零肆佰柒拾元整</w:t>
      </w:r>
      <w:r w:rsidR="00D73039" w:rsidRPr="00513277">
        <w:rPr>
          <w:rFonts w:ascii="仿宋" w:eastAsia="仿宋" w:hAnsi="仿宋" w:cs="仿宋" w:hint="eastAsia"/>
          <w:sz w:val="24"/>
          <w:szCs w:val="24"/>
          <w:lang w:val="en-US"/>
        </w:rPr>
        <w:t>，包含需求清单所有设备、电池、线材、监控软件</w:t>
      </w:r>
      <w:r w:rsidR="00513277">
        <w:rPr>
          <w:rFonts w:ascii="仿宋" w:eastAsia="仿宋" w:hAnsi="仿宋" w:cs="仿宋" w:hint="eastAsia"/>
          <w:sz w:val="24"/>
          <w:szCs w:val="24"/>
          <w:lang w:val="en-US"/>
        </w:rPr>
        <w:t>、施工、调试</w:t>
      </w:r>
      <w:r w:rsidR="00D73039" w:rsidRPr="00513277">
        <w:rPr>
          <w:rFonts w:ascii="仿宋" w:eastAsia="仿宋" w:hAnsi="仿宋" w:cs="仿宋" w:hint="eastAsia"/>
          <w:sz w:val="24"/>
          <w:szCs w:val="24"/>
          <w:lang w:val="en-US"/>
        </w:rPr>
        <w:t>等</w:t>
      </w:r>
      <w:r w:rsidR="00513277">
        <w:rPr>
          <w:rFonts w:ascii="仿宋" w:eastAsia="仿宋" w:hAnsi="仿宋" w:cs="仿宋" w:hint="eastAsia"/>
          <w:sz w:val="24"/>
          <w:szCs w:val="24"/>
          <w:lang w:val="en-US"/>
        </w:rPr>
        <w:t>。</w:t>
      </w:r>
    </w:p>
    <w:p w:rsidR="00D85D22" w:rsidRDefault="009425F0" w:rsidP="00635B0A">
      <w:pPr>
        <w:pStyle w:val="ab"/>
        <w:tabs>
          <w:tab w:val="left" w:pos="1061"/>
        </w:tabs>
        <w:spacing w:line="360" w:lineRule="auto"/>
        <w:ind w:left="0" w:firstLineChars="200" w:firstLine="643"/>
        <w:jc w:val="both"/>
        <w:outlineLvl w:val="1"/>
        <w:rPr>
          <w:rFonts w:ascii="仿宋" w:eastAsia="仿宋" w:hAnsi="仿宋" w:cs="仿宋"/>
          <w:b/>
          <w:bCs/>
          <w:sz w:val="32"/>
          <w:szCs w:val="32"/>
          <w:lang w:val="en-US"/>
        </w:rPr>
      </w:pPr>
      <w:r>
        <w:rPr>
          <w:rFonts w:ascii="仿宋" w:eastAsia="仿宋" w:hAnsi="仿宋" w:cs="仿宋" w:hint="eastAsia"/>
          <w:b/>
          <w:bCs/>
          <w:sz w:val="32"/>
          <w:szCs w:val="32"/>
          <w:lang w:val="en-US"/>
        </w:rPr>
        <w:t>2.</w:t>
      </w:r>
      <w:r w:rsidR="009F68E8">
        <w:rPr>
          <w:rFonts w:ascii="仿宋" w:eastAsia="仿宋" w:hAnsi="仿宋" w:cs="仿宋" w:hint="eastAsia"/>
          <w:b/>
          <w:bCs/>
          <w:sz w:val="32"/>
          <w:szCs w:val="32"/>
          <w:lang w:val="en-US"/>
        </w:rPr>
        <w:t>3</w:t>
      </w:r>
      <w:r>
        <w:rPr>
          <w:rFonts w:ascii="仿宋" w:eastAsia="仿宋" w:hAnsi="仿宋" w:cs="仿宋" w:hint="eastAsia"/>
          <w:b/>
          <w:bCs/>
          <w:sz w:val="32"/>
          <w:szCs w:val="32"/>
          <w:lang w:val="en-US"/>
        </w:rPr>
        <w:t>.</w:t>
      </w:r>
      <w:r w:rsidR="00C835CA">
        <w:rPr>
          <w:rFonts w:ascii="仿宋" w:eastAsia="仿宋" w:hAnsi="仿宋" w:cs="仿宋" w:hint="eastAsia"/>
          <w:b/>
          <w:bCs/>
          <w:sz w:val="32"/>
          <w:szCs w:val="32"/>
          <w:lang w:val="en-US"/>
        </w:rPr>
        <w:t>设备</w:t>
      </w:r>
      <w:r w:rsidR="00D85D22">
        <w:rPr>
          <w:rFonts w:ascii="仿宋" w:eastAsia="仿宋" w:hAnsi="仿宋" w:cs="仿宋" w:hint="eastAsia"/>
          <w:b/>
          <w:bCs/>
          <w:sz w:val="32"/>
          <w:szCs w:val="32"/>
          <w:lang w:val="en-US"/>
        </w:rPr>
        <w:t>清单</w:t>
      </w:r>
    </w:p>
    <w:tbl>
      <w:tblPr>
        <w:tblpPr w:leftFromText="180" w:rightFromText="180" w:vertAnchor="text" w:horzAnchor="margin" w:tblpXSpec="center" w:tblpY="230"/>
        <w:tblW w:w="9673" w:type="dxa"/>
        <w:tblLook w:val="04A0"/>
      </w:tblPr>
      <w:tblGrid>
        <w:gridCol w:w="675"/>
        <w:gridCol w:w="1310"/>
        <w:gridCol w:w="1275"/>
        <w:gridCol w:w="851"/>
        <w:gridCol w:w="709"/>
        <w:gridCol w:w="1275"/>
        <w:gridCol w:w="1452"/>
        <w:gridCol w:w="2126"/>
      </w:tblGrid>
      <w:tr w:rsidR="00C835CA" w:rsidRPr="00C835CA" w:rsidTr="002F5AC4">
        <w:trPr>
          <w:trHeight w:val="500"/>
        </w:trPr>
        <w:tc>
          <w:tcPr>
            <w:tcW w:w="6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序号</w:t>
            </w:r>
          </w:p>
        </w:tc>
        <w:tc>
          <w:tcPr>
            <w:tcW w:w="1310" w:type="dxa"/>
            <w:tcBorders>
              <w:top w:val="single" w:sz="4" w:space="0" w:color="auto"/>
              <w:left w:val="nil"/>
              <w:bottom w:val="single" w:sz="4" w:space="0" w:color="auto"/>
              <w:right w:val="single" w:sz="4" w:space="0" w:color="auto"/>
            </w:tcBorders>
            <w:shd w:val="clear" w:color="auto" w:fill="auto"/>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物料名称</w:t>
            </w:r>
          </w:p>
        </w:tc>
        <w:tc>
          <w:tcPr>
            <w:tcW w:w="1275" w:type="dxa"/>
            <w:tcBorders>
              <w:top w:val="single" w:sz="4" w:space="0" w:color="auto"/>
              <w:left w:val="nil"/>
              <w:bottom w:val="single" w:sz="4" w:space="0" w:color="auto"/>
              <w:right w:val="single" w:sz="4" w:space="0" w:color="auto"/>
            </w:tcBorders>
            <w:shd w:val="clear" w:color="auto" w:fill="auto"/>
            <w:noWrap/>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 xml:space="preserve">型号规格 </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数量</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单位</w:t>
            </w:r>
          </w:p>
        </w:tc>
        <w:tc>
          <w:tcPr>
            <w:tcW w:w="1275" w:type="dxa"/>
            <w:tcBorders>
              <w:top w:val="single" w:sz="4" w:space="0" w:color="auto"/>
              <w:left w:val="nil"/>
              <w:bottom w:val="single" w:sz="4" w:space="0" w:color="auto"/>
              <w:right w:val="single" w:sz="4" w:space="0" w:color="auto"/>
            </w:tcBorders>
            <w:shd w:val="clear" w:color="auto" w:fill="auto"/>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单价(元）</w:t>
            </w:r>
          </w:p>
        </w:tc>
        <w:tc>
          <w:tcPr>
            <w:tcW w:w="1452" w:type="dxa"/>
            <w:tcBorders>
              <w:top w:val="single" w:sz="4" w:space="0" w:color="auto"/>
              <w:left w:val="nil"/>
              <w:bottom w:val="single" w:sz="4" w:space="0" w:color="auto"/>
              <w:right w:val="single" w:sz="4" w:space="0" w:color="auto"/>
            </w:tcBorders>
            <w:shd w:val="clear" w:color="auto" w:fill="auto"/>
            <w:noWrap/>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小计（元）</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备注</w:t>
            </w:r>
          </w:p>
        </w:tc>
      </w:tr>
      <w:tr w:rsidR="00C835CA" w:rsidRPr="00C835CA" w:rsidTr="002F5AC4">
        <w:trPr>
          <w:trHeight w:val="580"/>
        </w:trPr>
        <w:tc>
          <w:tcPr>
            <w:tcW w:w="675" w:type="dxa"/>
            <w:tcBorders>
              <w:top w:val="nil"/>
              <w:left w:val="single" w:sz="4" w:space="0" w:color="auto"/>
              <w:bottom w:val="single" w:sz="4" w:space="0" w:color="auto"/>
              <w:right w:val="single" w:sz="4" w:space="0" w:color="auto"/>
            </w:tcBorders>
            <w:shd w:val="clear" w:color="auto" w:fill="auto"/>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1</w:t>
            </w:r>
          </w:p>
        </w:tc>
        <w:tc>
          <w:tcPr>
            <w:tcW w:w="1310" w:type="dxa"/>
            <w:tcBorders>
              <w:top w:val="single" w:sz="4" w:space="0" w:color="auto"/>
              <w:left w:val="nil"/>
              <w:bottom w:val="single" w:sz="4" w:space="0" w:color="auto"/>
              <w:right w:val="single" w:sz="4" w:space="0" w:color="000000"/>
            </w:tcBorders>
            <w:shd w:val="clear" w:color="auto" w:fill="auto"/>
            <w:noWrap/>
            <w:vAlign w:val="center"/>
            <w:hideMark/>
          </w:tcPr>
          <w:p w:rsidR="00C835CA" w:rsidRPr="00C835CA" w:rsidRDefault="00C835CA" w:rsidP="002F5AC4">
            <w:pPr>
              <w:widowControl/>
              <w:autoSpaceDE/>
              <w:autoSpaceDN/>
              <w:jc w:val="center"/>
              <w:rPr>
                <w:rFonts w:asciiTheme="minorEastAsia" w:eastAsiaTheme="minorEastAsia" w:hAnsiTheme="minorEastAsia"/>
                <w:color w:val="000000"/>
                <w:sz w:val="21"/>
                <w:szCs w:val="21"/>
                <w:lang w:val="en-US" w:bidi="ar-SA"/>
              </w:rPr>
            </w:pPr>
            <w:r w:rsidRPr="00C835CA">
              <w:rPr>
                <w:rFonts w:asciiTheme="minorEastAsia" w:eastAsiaTheme="minorEastAsia" w:hAnsiTheme="minorEastAsia" w:hint="eastAsia"/>
                <w:color w:val="000000"/>
                <w:sz w:val="21"/>
                <w:szCs w:val="21"/>
                <w:lang w:val="en-US" w:bidi="ar-SA"/>
              </w:rPr>
              <w:t>蓄电池</w:t>
            </w:r>
          </w:p>
        </w:tc>
        <w:tc>
          <w:tcPr>
            <w:tcW w:w="1275" w:type="dxa"/>
            <w:tcBorders>
              <w:top w:val="nil"/>
              <w:left w:val="nil"/>
              <w:bottom w:val="single" w:sz="4" w:space="0" w:color="auto"/>
              <w:right w:val="single" w:sz="4" w:space="0" w:color="auto"/>
            </w:tcBorders>
            <w:shd w:val="clear" w:color="auto" w:fill="auto"/>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12V100AH</w:t>
            </w:r>
          </w:p>
        </w:tc>
        <w:tc>
          <w:tcPr>
            <w:tcW w:w="851" w:type="dxa"/>
            <w:tcBorders>
              <w:top w:val="nil"/>
              <w:left w:val="nil"/>
              <w:bottom w:val="single" w:sz="4" w:space="0" w:color="auto"/>
              <w:right w:val="single" w:sz="4" w:space="0" w:color="auto"/>
            </w:tcBorders>
            <w:shd w:val="clear" w:color="auto" w:fill="auto"/>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80</w:t>
            </w:r>
          </w:p>
        </w:tc>
        <w:tc>
          <w:tcPr>
            <w:tcW w:w="709" w:type="dxa"/>
            <w:tcBorders>
              <w:top w:val="nil"/>
              <w:left w:val="nil"/>
              <w:bottom w:val="single" w:sz="4" w:space="0" w:color="auto"/>
              <w:right w:val="single" w:sz="4" w:space="0" w:color="auto"/>
            </w:tcBorders>
            <w:shd w:val="clear" w:color="auto" w:fill="auto"/>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节</w:t>
            </w:r>
          </w:p>
        </w:tc>
        <w:tc>
          <w:tcPr>
            <w:tcW w:w="1275" w:type="dxa"/>
            <w:tcBorders>
              <w:top w:val="nil"/>
              <w:left w:val="nil"/>
              <w:bottom w:val="single" w:sz="4" w:space="0" w:color="auto"/>
              <w:right w:val="single" w:sz="4" w:space="0" w:color="auto"/>
            </w:tcBorders>
            <w:shd w:val="clear" w:color="auto" w:fill="auto"/>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 xml:space="preserve">818.50 </w:t>
            </w:r>
          </w:p>
        </w:tc>
        <w:tc>
          <w:tcPr>
            <w:tcW w:w="1452" w:type="dxa"/>
            <w:tcBorders>
              <w:top w:val="nil"/>
              <w:left w:val="nil"/>
              <w:bottom w:val="single" w:sz="4" w:space="0" w:color="auto"/>
              <w:right w:val="single" w:sz="4" w:space="0" w:color="auto"/>
            </w:tcBorders>
            <w:shd w:val="clear" w:color="000000" w:fill="FFFFFF"/>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 xml:space="preserve">65,480.00 </w:t>
            </w:r>
          </w:p>
        </w:tc>
        <w:tc>
          <w:tcPr>
            <w:tcW w:w="2126" w:type="dxa"/>
            <w:tcBorders>
              <w:top w:val="nil"/>
              <w:left w:val="nil"/>
              <w:bottom w:val="single" w:sz="4" w:space="0" w:color="auto"/>
              <w:right w:val="single" w:sz="4" w:space="0" w:color="auto"/>
            </w:tcBorders>
            <w:shd w:val="clear" w:color="auto" w:fill="auto"/>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 xml:space="preserve">　</w:t>
            </w:r>
          </w:p>
        </w:tc>
      </w:tr>
      <w:tr w:rsidR="00C835CA" w:rsidRPr="00C835CA" w:rsidTr="002F5AC4">
        <w:trPr>
          <w:trHeight w:val="570"/>
        </w:trPr>
        <w:tc>
          <w:tcPr>
            <w:tcW w:w="675" w:type="dxa"/>
            <w:tcBorders>
              <w:top w:val="nil"/>
              <w:left w:val="single" w:sz="4" w:space="0" w:color="auto"/>
              <w:bottom w:val="single" w:sz="4" w:space="0" w:color="auto"/>
              <w:right w:val="single" w:sz="4" w:space="0" w:color="auto"/>
            </w:tcBorders>
            <w:shd w:val="clear" w:color="auto" w:fill="auto"/>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2</w:t>
            </w:r>
          </w:p>
        </w:tc>
        <w:tc>
          <w:tcPr>
            <w:tcW w:w="1310" w:type="dxa"/>
            <w:tcBorders>
              <w:top w:val="single" w:sz="4" w:space="0" w:color="auto"/>
              <w:left w:val="nil"/>
              <w:bottom w:val="single" w:sz="4" w:space="0" w:color="auto"/>
              <w:right w:val="single" w:sz="4" w:space="0" w:color="000000"/>
            </w:tcBorders>
            <w:shd w:val="clear" w:color="auto" w:fill="auto"/>
            <w:noWrap/>
            <w:vAlign w:val="center"/>
            <w:hideMark/>
          </w:tcPr>
          <w:p w:rsidR="00C835CA" w:rsidRPr="00C835CA" w:rsidRDefault="00C835CA" w:rsidP="002F5AC4">
            <w:pPr>
              <w:widowControl/>
              <w:autoSpaceDE/>
              <w:autoSpaceDN/>
              <w:jc w:val="center"/>
              <w:rPr>
                <w:rFonts w:asciiTheme="minorEastAsia" w:eastAsiaTheme="minorEastAsia" w:hAnsiTheme="minorEastAsia"/>
                <w:color w:val="000000"/>
                <w:sz w:val="21"/>
                <w:szCs w:val="21"/>
                <w:lang w:val="en-US" w:bidi="ar-SA"/>
              </w:rPr>
            </w:pPr>
            <w:r w:rsidRPr="00C835CA">
              <w:rPr>
                <w:rFonts w:asciiTheme="minorEastAsia" w:eastAsiaTheme="minorEastAsia" w:hAnsiTheme="minorEastAsia" w:hint="eastAsia"/>
                <w:color w:val="000000"/>
                <w:sz w:val="21"/>
                <w:szCs w:val="21"/>
                <w:lang w:val="en-US" w:bidi="ar-SA"/>
              </w:rPr>
              <w:t>电池架</w:t>
            </w:r>
          </w:p>
        </w:tc>
        <w:tc>
          <w:tcPr>
            <w:tcW w:w="1275" w:type="dxa"/>
            <w:tcBorders>
              <w:top w:val="nil"/>
              <w:left w:val="nil"/>
              <w:bottom w:val="single" w:sz="4" w:space="0" w:color="auto"/>
              <w:right w:val="single" w:sz="4" w:space="0" w:color="auto"/>
            </w:tcBorders>
            <w:shd w:val="clear" w:color="auto" w:fill="auto"/>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C-40</w:t>
            </w:r>
          </w:p>
        </w:tc>
        <w:tc>
          <w:tcPr>
            <w:tcW w:w="851" w:type="dxa"/>
            <w:tcBorders>
              <w:top w:val="nil"/>
              <w:left w:val="nil"/>
              <w:bottom w:val="single" w:sz="4" w:space="0" w:color="auto"/>
              <w:right w:val="single" w:sz="4" w:space="0" w:color="auto"/>
            </w:tcBorders>
            <w:shd w:val="clear" w:color="auto" w:fill="auto"/>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2</w:t>
            </w:r>
          </w:p>
        </w:tc>
        <w:tc>
          <w:tcPr>
            <w:tcW w:w="709" w:type="dxa"/>
            <w:tcBorders>
              <w:top w:val="nil"/>
              <w:left w:val="nil"/>
              <w:bottom w:val="single" w:sz="4" w:space="0" w:color="auto"/>
              <w:right w:val="single" w:sz="4" w:space="0" w:color="auto"/>
            </w:tcBorders>
            <w:shd w:val="clear" w:color="auto" w:fill="auto"/>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套</w:t>
            </w:r>
          </w:p>
        </w:tc>
        <w:tc>
          <w:tcPr>
            <w:tcW w:w="1275" w:type="dxa"/>
            <w:tcBorders>
              <w:top w:val="nil"/>
              <w:left w:val="nil"/>
              <w:bottom w:val="single" w:sz="4" w:space="0" w:color="auto"/>
              <w:right w:val="single" w:sz="4" w:space="0" w:color="auto"/>
            </w:tcBorders>
            <w:shd w:val="clear" w:color="auto" w:fill="auto"/>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 xml:space="preserve">5,065.00 </w:t>
            </w:r>
          </w:p>
        </w:tc>
        <w:tc>
          <w:tcPr>
            <w:tcW w:w="1452" w:type="dxa"/>
            <w:tcBorders>
              <w:top w:val="nil"/>
              <w:left w:val="nil"/>
              <w:bottom w:val="single" w:sz="4" w:space="0" w:color="auto"/>
              <w:right w:val="single" w:sz="4" w:space="0" w:color="auto"/>
            </w:tcBorders>
            <w:shd w:val="clear" w:color="000000" w:fill="FFFFFF"/>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 xml:space="preserve">10,130.00 </w:t>
            </w:r>
          </w:p>
        </w:tc>
        <w:tc>
          <w:tcPr>
            <w:tcW w:w="2126" w:type="dxa"/>
            <w:tcBorders>
              <w:top w:val="nil"/>
              <w:left w:val="nil"/>
              <w:bottom w:val="single" w:sz="4" w:space="0" w:color="auto"/>
              <w:right w:val="single" w:sz="4" w:space="0" w:color="auto"/>
            </w:tcBorders>
            <w:shd w:val="clear" w:color="auto" w:fill="auto"/>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 xml:space="preserve">　</w:t>
            </w:r>
          </w:p>
        </w:tc>
      </w:tr>
      <w:tr w:rsidR="00C835CA" w:rsidRPr="00C835CA" w:rsidTr="002F5AC4">
        <w:trPr>
          <w:trHeight w:val="540"/>
        </w:trPr>
        <w:tc>
          <w:tcPr>
            <w:tcW w:w="675" w:type="dxa"/>
            <w:tcBorders>
              <w:top w:val="nil"/>
              <w:left w:val="single" w:sz="4" w:space="0" w:color="auto"/>
              <w:bottom w:val="single" w:sz="4" w:space="0" w:color="auto"/>
              <w:right w:val="single" w:sz="4" w:space="0" w:color="auto"/>
            </w:tcBorders>
            <w:shd w:val="clear" w:color="auto" w:fill="auto"/>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3</w:t>
            </w:r>
          </w:p>
        </w:tc>
        <w:tc>
          <w:tcPr>
            <w:tcW w:w="1310" w:type="dxa"/>
            <w:tcBorders>
              <w:top w:val="single" w:sz="4" w:space="0" w:color="auto"/>
              <w:left w:val="nil"/>
              <w:bottom w:val="single" w:sz="4" w:space="0" w:color="auto"/>
              <w:right w:val="single" w:sz="4" w:space="0" w:color="000000"/>
            </w:tcBorders>
            <w:shd w:val="clear" w:color="auto" w:fill="auto"/>
            <w:noWrap/>
            <w:vAlign w:val="center"/>
            <w:hideMark/>
          </w:tcPr>
          <w:p w:rsidR="00C835CA" w:rsidRPr="00C835CA" w:rsidRDefault="00C835CA" w:rsidP="002F5AC4">
            <w:pPr>
              <w:widowControl/>
              <w:autoSpaceDE/>
              <w:autoSpaceDN/>
              <w:jc w:val="center"/>
              <w:rPr>
                <w:rFonts w:asciiTheme="minorEastAsia" w:eastAsiaTheme="minorEastAsia" w:hAnsiTheme="minorEastAsia"/>
                <w:color w:val="000000"/>
                <w:sz w:val="21"/>
                <w:szCs w:val="21"/>
                <w:lang w:val="en-US" w:bidi="ar-SA"/>
              </w:rPr>
            </w:pPr>
            <w:r w:rsidRPr="00C835CA">
              <w:rPr>
                <w:rFonts w:asciiTheme="minorEastAsia" w:eastAsiaTheme="minorEastAsia" w:hAnsiTheme="minorEastAsia" w:hint="eastAsia"/>
                <w:color w:val="000000"/>
                <w:sz w:val="21"/>
                <w:szCs w:val="21"/>
                <w:lang w:val="en-US" w:bidi="ar-SA"/>
              </w:rPr>
              <w:t>电池连接线</w:t>
            </w:r>
          </w:p>
        </w:tc>
        <w:tc>
          <w:tcPr>
            <w:tcW w:w="1275" w:type="dxa"/>
            <w:tcBorders>
              <w:top w:val="nil"/>
              <w:left w:val="nil"/>
              <w:bottom w:val="single" w:sz="4" w:space="0" w:color="auto"/>
              <w:right w:val="single" w:sz="4" w:space="0" w:color="auto"/>
            </w:tcBorders>
            <w:shd w:val="clear" w:color="auto" w:fill="auto"/>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ZB-BVR 95mm²</w:t>
            </w:r>
          </w:p>
        </w:tc>
        <w:tc>
          <w:tcPr>
            <w:tcW w:w="851" w:type="dxa"/>
            <w:tcBorders>
              <w:top w:val="nil"/>
              <w:left w:val="nil"/>
              <w:bottom w:val="single" w:sz="4" w:space="0" w:color="auto"/>
              <w:right w:val="single" w:sz="4" w:space="0" w:color="auto"/>
            </w:tcBorders>
            <w:shd w:val="clear" w:color="auto" w:fill="auto"/>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20</w:t>
            </w:r>
          </w:p>
        </w:tc>
        <w:tc>
          <w:tcPr>
            <w:tcW w:w="709" w:type="dxa"/>
            <w:tcBorders>
              <w:top w:val="nil"/>
              <w:left w:val="nil"/>
              <w:bottom w:val="single" w:sz="4" w:space="0" w:color="auto"/>
              <w:right w:val="single" w:sz="4" w:space="0" w:color="auto"/>
            </w:tcBorders>
            <w:shd w:val="clear" w:color="auto" w:fill="auto"/>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米</w:t>
            </w:r>
          </w:p>
        </w:tc>
        <w:tc>
          <w:tcPr>
            <w:tcW w:w="1275" w:type="dxa"/>
            <w:tcBorders>
              <w:top w:val="nil"/>
              <w:left w:val="nil"/>
              <w:bottom w:val="single" w:sz="4" w:space="0" w:color="auto"/>
              <w:right w:val="single" w:sz="4" w:space="0" w:color="auto"/>
            </w:tcBorders>
            <w:shd w:val="clear" w:color="auto" w:fill="auto"/>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 xml:space="preserve">256.50 </w:t>
            </w:r>
          </w:p>
        </w:tc>
        <w:tc>
          <w:tcPr>
            <w:tcW w:w="1452" w:type="dxa"/>
            <w:tcBorders>
              <w:top w:val="nil"/>
              <w:left w:val="nil"/>
              <w:bottom w:val="single" w:sz="4" w:space="0" w:color="auto"/>
              <w:right w:val="single" w:sz="4" w:space="0" w:color="auto"/>
            </w:tcBorders>
            <w:shd w:val="clear" w:color="000000" w:fill="FFFFFF"/>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 xml:space="preserve">5,130.00 </w:t>
            </w:r>
          </w:p>
        </w:tc>
        <w:tc>
          <w:tcPr>
            <w:tcW w:w="2126" w:type="dxa"/>
            <w:tcBorders>
              <w:top w:val="nil"/>
              <w:left w:val="nil"/>
              <w:bottom w:val="single" w:sz="4" w:space="0" w:color="auto"/>
              <w:right w:val="single" w:sz="4" w:space="0" w:color="auto"/>
            </w:tcBorders>
            <w:shd w:val="clear" w:color="auto" w:fill="auto"/>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 xml:space="preserve">　</w:t>
            </w:r>
          </w:p>
        </w:tc>
      </w:tr>
      <w:tr w:rsidR="00C835CA" w:rsidRPr="00C835CA" w:rsidTr="002F5AC4">
        <w:trPr>
          <w:trHeight w:val="610"/>
        </w:trPr>
        <w:tc>
          <w:tcPr>
            <w:tcW w:w="675" w:type="dxa"/>
            <w:tcBorders>
              <w:top w:val="nil"/>
              <w:left w:val="single" w:sz="4" w:space="0" w:color="auto"/>
              <w:bottom w:val="single" w:sz="4" w:space="0" w:color="auto"/>
              <w:right w:val="single" w:sz="4" w:space="0" w:color="auto"/>
            </w:tcBorders>
            <w:shd w:val="clear" w:color="auto" w:fill="auto"/>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4</w:t>
            </w:r>
          </w:p>
        </w:tc>
        <w:tc>
          <w:tcPr>
            <w:tcW w:w="1310" w:type="dxa"/>
            <w:tcBorders>
              <w:top w:val="single" w:sz="4" w:space="0" w:color="auto"/>
              <w:left w:val="nil"/>
              <w:bottom w:val="single" w:sz="4" w:space="0" w:color="auto"/>
              <w:right w:val="single" w:sz="4" w:space="0" w:color="000000"/>
            </w:tcBorders>
            <w:shd w:val="clear" w:color="auto" w:fill="auto"/>
            <w:noWrap/>
            <w:vAlign w:val="center"/>
            <w:hideMark/>
          </w:tcPr>
          <w:p w:rsidR="00C835CA" w:rsidRPr="00C835CA" w:rsidRDefault="00C835CA" w:rsidP="002F5AC4">
            <w:pPr>
              <w:widowControl/>
              <w:autoSpaceDE/>
              <w:autoSpaceDN/>
              <w:jc w:val="center"/>
              <w:rPr>
                <w:rFonts w:asciiTheme="minorEastAsia" w:eastAsiaTheme="minorEastAsia" w:hAnsiTheme="minorEastAsia"/>
                <w:color w:val="000000"/>
                <w:sz w:val="21"/>
                <w:szCs w:val="21"/>
                <w:lang w:val="en-US" w:bidi="ar-SA"/>
              </w:rPr>
            </w:pPr>
            <w:r w:rsidRPr="00C835CA">
              <w:rPr>
                <w:rFonts w:asciiTheme="minorEastAsia" w:eastAsiaTheme="minorEastAsia" w:hAnsiTheme="minorEastAsia" w:hint="eastAsia"/>
                <w:color w:val="000000"/>
                <w:sz w:val="21"/>
                <w:szCs w:val="21"/>
                <w:lang w:val="en-US" w:bidi="ar-SA"/>
              </w:rPr>
              <w:t>铜线耳</w:t>
            </w:r>
          </w:p>
        </w:tc>
        <w:tc>
          <w:tcPr>
            <w:tcW w:w="1275" w:type="dxa"/>
            <w:tcBorders>
              <w:top w:val="nil"/>
              <w:left w:val="nil"/>
              <w:bottom w:val="single" w:sz="4" w:space="0" w:color="auto"/>
              <w:right w:val="single" w:sz="4" w:space="0" w:color="auto"/>
            </w:tcBorders>
            <w:shd w:val="clear" w:color="auto" w:fill="auto"/>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SC95-8</w:t>
            </w:r>
          </w:p>
        </w:tc>
        <w:tc>
          <w:tcPr>
            <w:tcW w:w="851" w:type="dxa"/>
            <w:tcBorders>
              <w:top w:val="nil"/>
              <w:left w:val="nil"/>
              <w:bottom w:val="single" w:sz="4" w:space="0" w:color="auto"/>
              <w:right w:val="single" w:sz="4" w:space="0" w:color="auto"/>
            </w:tcBorders>
            <w:shd w:val="clear" w:color="auto" w:fill="auto"/>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20</w:t>
            </w:r>
          </w:p>
        </w:tc>
        <w:tc>
          <w:tcPr>
            <w:tcW w:w="709" w:type="dxa"/>
            <w:tcBorders>
              <w:top w:val="nil"/>
              <w:left w:val="nil"/>
              <w:bottom w:val="single" w:sz="4" w:space="0" w:color="auto"/>
              <w:right w:val="single" w:sz="4" w:space="0" w:color="auto"/>
            </w:tcBorders>
            <w:shd w:val="clear" w:color="auto" w:fill="auto"/>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个</w:t>
            </w:r>
          </w:p>
        </w:tc>
        <w:tc>
          <w:tcPr>
            <w:tcW w:w="1275" w:type="dxa"/>
            <w:tcBorders>
              <w:top w:val="nil"/>
              <w:left w:val="nil"/>
              <w:bottom w:val="single" w:sz="4" w:space="0" w:color="auto"/>
              <w:right w:val="single" w:sz="4" w:space="0" w:color="auto"/>
            </w:tcBorders>
            <w:shd w:val="clear" w:color="auto" w:fill="auto"/>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 xml:space="preserve">10.00 </w:t>
            </w:r>
          </w:p>
        </w:tc>
        <w:tc>
          <w:tcPr>
            <w:tcW w:w="1452" w:type="dxa"/>
            <w:tcBorders>
              <w:top w:val="nil"/>
              <w:left w:val="nil"/>
              <w:bottom w:val="single" w:sz="4" w:space="0" w:color="auto"/>
              <w:right w:val="single" w:sz="4" w:space="0" w:color="auto"/>
            </w:tcBorders>
            <w:shd w:val="clear" w:color="000000" w:fill="FFFFFF"/>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 xml:space="preserve">200.00 </w:t>
            </w:r>
          </w:p>
        </w:tc>
        <w:tc>
          <w:tcPr>
            <w:tcW w:w="2126" w:type="dxa"/>
            <w:tcBorders>
              <w:top w:val="nil"/>
              <w:left w:val="nil"/>
              <w:bottom w:val="single" w:sz="4" w:space="0" w:color="auto"/>
              <w:right w:val="single" w:sz="4" w:space="0" w:color="auto"/>
            </w:tcBorders>
            <w:shd w:val="clear" w:color="auto" w:fill="auto"/>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 xml:space="preserve">　</w:t>
            </w:r>
          </w:p>
        </w:tc>
      </w:tr>
      <w:tr w:rsidR="00C835CA" w:rsidRPr="00C835CA" w:rsidTr="002F5AC4">
        <w:trPr>
          <w:trHeight w:val="860"/>
        </w:trPr>
        <w:tc>
          <w:tcPr>
            <w:tcW w:w="675" w:type="dxa"/>
            <w:tcBorders>
              <w:top w:val="nil"/>
              <w:left w:val="single" w:sz="4" w:space="0" w:color="auto"/>
              <w:bottom w:val="single" w:sz="4" w:space="0" w:color="auto"/>
              <w:right w:val="single" w:sz="4" w:space="0" w:color="auto"/>
            </w:tcBorders>
            <w:shd w:val="clear" w:color="auto" w:fill="auto"/>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5</w:t>
            </w:r>
          </w:p>
        </w:tc>
        <w:tc>
          <w:tcPr>
            <w:tcW w:w="1310" w:type="dxa"/>
            <w:tcBorders>
              <w:top w:val="single" w:sz="4" w:space="0" w:color="auto"/>
              <w:left w:val="nil"/>
              <w:bottom w:val="single" w:sz="4" w:space="0" w:color="auto"/>
              <w:right w:val="single" w:sz="4" w:space="0" w:color="000000"/>
            </w:tcBorders>
            <w:shd w:val="clear" w:color="auto" w:fill="auto"/>
            <w:noWrap/>
            <w:vAlign w:val="center"/>
            <w:hideMark/>
          </w:tcPr>
          <w:p w:rsidR="00C835CA" w:rsidRPr="00C835CA" w:rsidRDefault="00C835CA" w:rsidP="002F5AC4">
            <w:pPr>
              <w:widowControl/>
              <w:autoSpaceDE/>
              <w:autoSpaceDN/>
              <w:jc w:val="center"/>
              <w:rPr>
                <w:rFonts w:asciiTheme="minorEastAsia" w:eastAsiaTheme="minorEastAsia" w:hAnsiTheme="minorEastAsia"/>
                <w:color w:val="000000"/>
                <w:sz w:val="21"/>
                <w:szCs w:val="21"/>
                <w:lang w:val="en-US" w:bidi="ar-SA"/>
              </w:rPr>
            </w:pPr>
            <w:r w:rsidRPr="00C835CA">
              <w:rPr>
                <w:rFonts w:asciiTheme="minorEastAsia" w:eastAsiaTheme="minorEastAsia" w:hAnsiTheme="minorEastAsia" w:hint="eastAsia"/>
                <w:color w:val="000000"/>
                <w:sz w:val="21"/>
                <w:szCs w:val="21"/>
                <w:lang w:val="en-US" w:bidi="ar-SA"/>
              </w:rPr>
              <w:t>监控软件</w:t>
            </w:r>
          </w:p>
        </w:tc>
        <w:tc>
          <w:tcPr>
            <w:tcW w:w="1275" w:type="dxa"/>
            <w:tcBorders>
              <w:top w:val="nil"/>
              <w:left w:val="nil"/>
              <w:bottom w:val="single" w:sz="4" w:space="0" w:color="auto"/>
              <w:right w:val="single" w:sz="4" w:space="0" w:color="auto"/>
            </w:tcBorders>
            <w:shd w:val="clear" w:color="000000" w:fill="FFFFFF"/>
            <w:noWrap/>
            <w:vAlign w:val="center"/>
            <w:hideMark/>
          </w:tcPr>
          <w:p w:rsidR="00C835CA" w:rsidRPr="00C835CA" w:rsidRDefault="00C835CA" w:rsidP="002F5AC4">
            <w:pPr>
              <w:widowControl/>
              <w:autoSpaceDE/>
              <w:autoSpaceDN/>
              <w:jc w:val="center"/>
              <w:rPr>
                <w:rFonts w:asciiTheme="minorEastAsia" w:eastAsiaTheme="minorEastAsia" w:hAnsiTheme="minorEastAsia"/>
                <w:color w:val="000000"/>
                <w:sz w:val="21"/>
                <w:szCs w:val="21"/>
                <w:lang w:val="en-US" w:bidi="ar-SA"/>
              </w:rPr>
            </w:pPr>
            <w:r w:rsidRPr="00C835CA">
              <w:rPr>
                <w:rFonts w:asciiTheme="minorEastAsia" w:eastAsiaTheme="minorEastAsia" w:hAnsiTheme="minorEastAsia" w:hint="eastAsia"/>
                <w:color w:val="000000"/>
                <w:sz w:val="21"/>
                <w:szCs w:val="21"/>
                <w:lang w:val="en-US" w:bidi="ar-SA"/>
              </w:rPr>
              <w:t>RC91263</w:t>
            </w:r>
          </w:p>
        </w:tc>
        <w:tc>
          <w:tcPr>
            <w:tcW w:w="851" w:type="dxa"/>
            <w:tcBorders>
              <w:top w:val="nil"/>
              <w:left w:val="nil"/>
              <w:bottom w:val="single" w:sz="4" w:space="0" w:color="auto"/>
              <w:right w:val="single" w:sz="4" w:space="0" w:color="auto"/>
            </w:tcBorders>
            <w:shd w:val="clear" w:color="000000" w:fill="FFFFFF"/>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1</w:t>
            </w:r>
          </w:p>
        </w:tc>
        <w:tc>
          <w:tcPr>
            <w:tcW w:w="709" w:type="dxa"/>
            <w:tcBorders>
              <w:top w:val="nil"/>
              <w:left w:val="nil"/>
              <w:bottom w:val="single" w:sz="4" w:space="0" w:color="auto"/>
              <w:right w:val="single" w:sz="4" w:space="0" w:color="auto"/>
            </w:tcBorders>
            <w:shd w:val="clear" w:color="000000" w:fill="FFFFFF"/>
            <w:noWrap/>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套</w:t>
            </w:r>
          </w:p>
        </w:tc>
        <w:tc>
          <w:tcPr>
            <w:tcW w:w="1275" w:type="dxa"/>
            <w:tcBorders>
              <w:top w:val="nil"/>
              <w:left w:val="nil"/>
              <w:bottom w:val="single" w:sz="4" w:space="0" w:color="auto"/>
              <w:right w:val="single" w:sz="4" w:space="0" w:color="auto"/>
            </w:tcBorders>
            <w:shd w:val="clear" w:color="000000" w:fill="FFFFFF"/>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 xml:space="preserve">8,060.00 </w:t>
            </w:r>
          </w:p>
        </w:tc>
        <w:tc>
          <w:tcPr>
            <w:tcW w:w="1452" w:type="dxa"/>
            <w:tcBorders>
              <w:top w:val="nil"/>
              <w:left w:val="nil"/>
              <w:bottom w:val="single" w:sz="4" w:space="0" w:color="auto"/>
              <w:right w:val="single" w:sz="4" w:space="0" w:color="auto"/>
            </w:tcBorders>
            <w:shd w:val="clear" w:color="000000" w:fill="FFFFFF"/>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 xml:space="preserve">8,060.00 </w:t>
            </w:r>
          </w:p>
        </w:tc>
        <w:tc>
          <w:tcPr>
            <w:tcW w:w="2126" w:type="dxa"/>
            <w:tcBorders>
              <w:top w:val="nil"/>
              <w:left w:val="nil"/>
              <w:bottom w:val="single" w:sz="4" w:space="0" w:color="auto"/>
              <w:right w:val="single" w:sz="4" w:space="0" w:color="auto"/>
            </w:tcBorders>
            <w:shd w:val="clear" w:color="000000" w:fill="FFFFFF"/>
            <w:vAlign w:val="center"/>
            <w:hideMark/>
          </w:tcPr>
          <w:p w:rsidR="00C835CA" w:rsidRPr="00C835CA" w:rsidRDefault="00C835CA" w:rsidP="002F5AC4">
            <w:pPr>
              <w:widowControl/>
              <w:autoSpaceDE/>
              <w:autoSpaceDN/>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主要用于网关与2012主机进行通讯专用，一个网关需配置1个license授权</w:t>
            </w:r>
          </w:p>
        </w:tc>
      </w:tr>
      <w:tr w:rsidR="00C835CA" w:rsidRPr="00C835CA" w:rsidTr="002F5AC4">
        <w:trPr>
          <w:trHeight w:val="1410"/>
        </w:trPr>
        <w:tc>
          <w:tcPr>
            <w:tcW w:w="675" w:type="dxa"/>
            <w:tcBorders>
              <w:top w:val="nil"/>
              <w:left w:val="single" w:sz="4" w:space="0" w:color="auto"/>
              <w:bottom w:val="single" w:sz="4" w:space="0" w:color="auto"/>
              <w:right w:val="single" w:sz="4" w:space="0" w:color="auto"/>
            </w:tcBorders>
            <w:shd w:val="clear" w:color="auto" w:fill="auto"/>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lastRenderedPageBreak/>
              <w:t>6</w:t>
            </w:r>
          </w:p>
        </w:tc>
        <w:tc>
          <w:tcPr>
            <w:tcW w:w="1310" w:type="dxa"/>
            <w:tcBorders>
              <w:top w:val="single" w:sz="4" w:space="0" w:color="auto"/>
              <w:left w:val="nil"/>
              <w:bottom w:val="single" w:sz="4" w:space="0" w:color="auto"/>
              <w:right w:val="single" w:sz="4" w:space="0" w:color="000000"/>
            </w:tcBorders>
            <w:shd w:val="clear" w:color="auto" w:fill="auto"/>
            <w:noWrap/>
            <w:vAlign w:val="center"/>
            <w:hideMark/>
          </w:tcPr>
          <w:p w:rsidR="00C835CA" w:rsidRPr="00C835CA" w:rsidRDefault="00C835CA" w:rsidP="002F5AC4">
            <w:pPr>
              <w:widowControl/>
              <w:autoSpaceDE/>
              <w:autoSpaceDN/>
              <w:jc w:val="center"/>
              <w:rPr>
                <w:rFonts w:asciiTheme="minorEastAsia" w:eastAsiaTheme="minorEastAsia" w:hAnsiTheme="minorEastAsia"/>
                <w:color w:val="000000"/>
                <w:sz w:val="21"/>
                <w:szCs w:val="21"/>
                <w:lang w:val="en-US" w:bidi="ar-SA"/>
              </w:rPr>
            </w:pPr>
            <w:r w:rsidRPr="00C835CA">
              <w:rPr>
                <w:rFonts w:asciiTheme="minorEastAsia" w:eastAsiaTheme="minorEastAsia" w:hAnsiTheme="minorEastAsia" w:hint="eastAsia"/>
                <w:color w:val="000000"/>
                <w:sz w:val="21"/>
                <w:szCs w:val="21"/>
                <w:lang w:val="en-US" w:bidi="ar-SA"/>
              </w:rPr>
              <w:t>监控单元(总)</w:t>
            </w:r>
          </w:p>
        </w:tc>
        <w:tc>
          <w:tcPr>
            <w:tcW w:w="1275" w:type="dxa"/>
            <w:tcBorders>
              <w:top w:val="nil"/>
              <w:left w:val="nil"/>
              <w:bottom w:val="single" w:sz="4" w:space="0" w:color="auto"/>
              <w:right w:val="single" w:sz="4" w:space="0" w:color="auto"/>
            </w:tcBorders>
            <w:shd w:val="clear" w:color="000000" w:fill="FFFFFF"/>
            <w:noWrap/>
            <w:vAlign w:val="center"/>
            <w:hideMark/>
          </w:tcPr>
          <w:p w:rsidR="00C835CA" w:rsidRPr="00C835CA" w:rsidRDefault="00C835CA" w:rsidP="002F5AC4">
            <w:pPr>
              <w:widowControl/>
              <w:autoSpaceDE/>
              <w:autoSpaceDN/>
              <w:jc w:val="center"/>
              <w:rPr>
                <w:rFonts w:asciiTheme="minorEastAsia" w:eastAsiaTheme="minorEastAsia" w:hAnsiTheme="minorEastAsia"/>
                <w:color w:val="000000"/>
                <w:sz w:val="21"/>
                <w:szCs w:val="21"/>
                <w:lang w:val="en-US" w:bidi="ar-SA"/>
              </w:rPr>
            </w:pPr>
            <w:r w:rsidRPr="00C835CA">
              <w:rPr>
                <w:rFonts w:asciiTheme="minorEastAsia" w:eastAsiaTheme="minorEastAsia" w:hAnsiTheme="minorEastAsia" w:hint="eastAsia"/>
                <w:color w:val="000000"/>
                <w:sz w:val="21"/>
                <w:szCs w:val="21"/>
                <w:lang w:val="en-US" w:bidi="ar-SA"/>
              </w:rPr>
              <w:t>RC77016</w:t>
            </w:r>
          </w:p>
        </w:tc>
        <w:tc>
          <w:tcPr>
            <w:tcW w:w="851" w:type="dxa"/>
            <w:tcBorders>
              <w:top w:val="nil"/>
              <w:left w:val="nil"/>
              <w:bottom w:val="single" w:sz="4" w:space="0" w:color="auto"/>
              <w:right w:val="single" w:sz="4" w:space="0" w:color="auto"/>
            </w:tcBorders>
            <w:shd w:val="clear" w:color="000000" w:fill="FFFFFF"/>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1</w:t>
            </w:r>
          </w:p>
        </w:tc>
        <w:tc>
          <w:tcPr>
            <w:tcW w:w="709" w:type="dxa"/>
            <w:tcBorders>
              <w:top w:val="nil"/>
              <w:left w:val="nil"/>
              <w:bottom w:val="single" w:sz="4" w:space="0" w:color="auto"/>
              <w:right w:val="single" w:sz="4" w:space="0" w:color="auto"/>
            </w:tcBorders>
            <w:shd w:val="clear" w:color="000000" w:fill="FFFFFF"/>
            <w:noWrap/>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台</w:t>
            </w:r>
          </w:p>
        </w:tc>
        <w:tc>
          <w:tcPr>
            <w:tcW w:w="1275" w:type="dxa"/>
            <w:tcBorders>
              <w:top w:val="nil"/>
              <w:left w:val="nil"/>
              <w:bottom w:val="single" w:sz="4" w:space="0" w:color="auto"/>
              <w:right w:val="single" w:sz="4" w:space="0" w:color="auto"/>
            </w:tcBorders>
            <w:shd w:val="clear" w:color="000000" w:fill="FFFFFF"/>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 xml:space="preserve">6,780.00 </w:t>
            </w:r>
          </w:p>
        </w:tc>
        <w:tc>
          <w:tcPr>
            <w:tcW w:w="1452" w:type="dxa"/>
            <w:tcBorders>
              <w:top w:val="nil"/>
              <w:left w:val="nil"/>
              <w:bottom w:val="single" w:sz="4" w:space="0" w:color="auto"/>
              <w:right w:val="single" w:sz="4" w:space="0" w:color="auto"/>
            </w:tcBorders>
            <w:shd w:val="clear" w:color="000000" w:fill="FFFFFF"/>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 xml:space="preserve">6,780.00 </w:t>
            </w:r>
          </w:p>
        </w:tc>
        <w:tc>
          <w:tcPr>
            <w:tcW w:w="2126" w:type="dxa"/>
            <w:tcBorders>
              <w:top w:val="nil"/>
              <w:left w:val="nil"/>
              <w:bottom w:val="single" w:sz="4" w:space="0" w:color="auto"/>
              <w:right w:val="single" w:sz="4" w:space="0" w:color="auto"/>
            </w:tcBorders>
            <w:shd w:val="clear" w:color="000000" w:fill="FFFFFF"/>
            <w:vAlign w:val="center"/>
            <w:hideMark/>
          </w:tcPr>
          <w:p w:rsidR="00C835CA" w:rsidRPr="00C835CA" w:rsidRDefault="00C835CA" w:rsidP="002F5AC4">
            <w:pPr>
              <w:widowControl/>
              <w:autoSpaceDE/>
              <w:autoSpaceDN/>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嵌入式Web界面，带液晶面板显示，双网口，最多监控4组共240个电池单元。采用24V供电，导轨式安装。可提供modbusTCP接口</w:t>
            </w:r>
          </w:p>
        </w:tc>
      </w:tr>
      <w:tr w:rsidR="00C835CA" w:rsidRPr="00C835CA" w:rsidTr="002F5AC4">
        <w:trPr>
          <w:trHeight w:val="640"/>
        </w:trPr>
        <w:tc>
          <w:tcPr>
            <w:tcW w:w="675" w:type="dxa"/>
            <w:tcBorders>
              <w:top w:val="nil"/>
              <w:left w:val="single" w:sz="4" w:space="0" w:color="auto"/>
              <w:bottom w:val="single" w:sz="4" w:space="0" w:color="auto"/>
              <w:right w:val="single" w:sz="4" w:space="0" w:color="auto"/>
            </w:tcBorders>
            <w:shd w:val="clear" w:color="auto" w:fill="auto"/>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7</w:t>
            </w:r>
          </w:p>
        </w:tc>
        <w:tc>
          <w:tcPr>
            <w:tcW w:w="1310" w:type="dxa"/>
            <w:tcBorders>
              <w:top w:val="single" w:sz="4" w:space="0" w:color="auto"/>
              <w:left w:val="nil"/>
              <w:bottom w:val="single" w:sz="4" w:space="0" w:color="auto"/>
              <w:right w:val="single" w:sz="4" w:space="0" w:color="000000"/>
            </w:tcBorders>
            <w:shd w:val="clear" w:color="auto" w:fill="auto"/>
            <w:noWrap/>
            <w:vAlign w:val="center"/>
            <w:hideMark/>
          </w:tcPr>
          <w:p w:rsidR="00C835CA" w:rsidRPr="00C835CA" w:rsidRDefault="00C835CA" w:rsidP="002F5AC4">
            <w:pPr>
              <w:widowControl/>
              <w:autoSpaceDE/>
              <w:autoSpaceDN/>
              <w:jc w:val="center"/>
              <w:rPr>
                <w:rFonts w:asciiTheme="minorEastAsia" w:eastAsiaTheme="minorEastAsia" w:hAnsiTheme="minorEastAsia"/>
                <w:color w:val="000000"/>
                <w:sz w:val="21"/>
                <w:szCs w:val="21"/>
                <w:lang w:val="en-US" w:bidi="ar-SA"/>
              </w:rPr>
            </w:pPr>
            <w:r w:rsidRPr="00C835CA">
              <w:rPr>
                <w:rFonts w:asciiTheme="minorEastAsia" w:eastAsiaTheme="minorEastAsia" w:hAnsiTheme="minorEastAsia" w:hint="eastAsia"/>
                <w:color w:val="000000"/>
                <w:sz w:val="21"/>
                <w:szCs w:val="21"/>
                <w:lang w:val="en-US" w:bidi="ar-SA"/>
              </w:rPr>
              <w:t>监控单元</w:t>
            </w:r>
          </w:p>
        </w:tc>
        <w:tc>
          <w:tcPr>
            <w:tcW w:w="1275" w:type="dxa"/>
            <w:tcBorders>
              <w:top w:val="nil"/>
              <w:left w:val="nil"/>
              <w:bottom w:val="single" w:sz="4" w:space="0" w:color="auto"/>
              <w:right w:val="single" w:sz="4" w:space="0" w:color="auto"/>
            </w:tcBorders>
            <w:shd w:val="clear" w:color="000000" w:fill="FFFFFF"/>
            <w:noWrap/>
            <w:vAlign w:val="center"/>
            <w:hideMark/>
          </w:tcPr>
          <w:p w:rsidR="00C835CA" w:rsidRPr="00C835CA" w:rsidRDefault="00C835CA" w:rsidP="002F5AC4">
            <w:pPr>
              <w:widowControl/>
              <w:autoSpaceDE/>
              <w:autoSpaceDN/>
              <w:jc w:val="center"/>
              <w:rPr>
                <w:rFonts w:asciiTheme="minorEastAsia" w:eastAsiaTheme="minorEastAsia" w:hAnsiTheme="minorEastAsia"/>
                <w:color w:val="000000"/>
                <w:sz w:val="21"/>
                <w:szCs w:val="21"/>
                <w:lang w:val="en-US" w:bidi="ar-SA"/>
              </w:rPr>
            </w:pPr>
            <w:r w:rsidRPr="00C835CA">
              <w:rPr>
                <w:rFonts w:asciiTheme="minorEastAsia" w:eastAsiaTheme="minorEastAsia" w:hAnsiTheme="minorEastAsia" w:hint="eastAsia"/>
                <w:color w:val="000000"/>
                <w:sz w:val="21"/>
                <w:szCs w:val="21"/>
                <w:lang w:val="en-US" w:bidi="ar-SA"/>
              </w:rPr>
              <w:t>RC77031</w:t>
            </w:r>
          </w:p>
        </w:tc>
        <w:tc>
          <w:tcPr>
            <w:tcW w:w="851" w:type="dxa"/>
            <w:tcBorders>
              <w:top w:val="nil"/>
              <w:left w:val="nil"/>
              <w:bottom w:val="single" w:sz="4" w:space="0" w:color="auto"/>
              <w:right w:val="single" w:sz="4" w:space="0" w:color="auto"/>
            </w:tcBorders>
            <w:shd w:val="clear" w:color="000000" w:fill="FFFFFF"/>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2</w:t>
            </w:r>
          </w:p>
        </w:tc>
        <w:tc>
          <w:tcPr>
            <w:tcW w:w="709" w:type="dxa"/>
            <w:tcBorders>
              <w:top w:val="nil"/>
              <w:left w:val="nil"/>
              <w:bottom w:val="single" w:sz="4" w:space="0" w:color="auto"/>
              <w:right w:val="single" w:sz="4" w:space="0" w:color="auto"/>
            </w:tcBorders>
            <w:shd w:val="clear" w:color="000000" w:fill="FFFFFF"/>
            <w:noWrap/>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个</w:t>
            </w:r>
          </w:p>
        </w:tc>
        <w:tc>
          <w:tcPr>
            <w:tcW w:w="1275" w:type="dxa"/>
            <w:tcBorders>
              <w:top w:val="nil"/>
              <w:left w:val="nil"/>
              <w:bottom w:val="single" w:sz="4" w:space="0" w:color="auto"/>
              <w:right w:val="single" w:sz="4" w:space="0" w:color="auto"/>
            </w:tcBorders>
            <w:shd w:val="clear" w:color="000000" w:fill="FFFFFF"/>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 xml:space="preserve">1,915.00 </w:t>
            </w:r>
          </w:p>
        </w:tc>
        <w:tc>
          <w:tcPr>
            <w:tcW w:w="1452" w:type="dxa"/>
            <w:tcBorders>
              <w:top w:val="nil"/>
              <w:left w:val="nil"/>
              <w:bottom w:val="single" w:sz="4" w:space="0" w:color="auto"/>
              <w:right w:val="single" w:sz="4" w:space="0" w:color="auto"/>
            </w:tcBorders>
            <w:shd w:val="clear" w:color="000000" w:fill="FFFFFF"/>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 xml:space="preserve">3,830.00 </w:t>
            </w:r>
          </w:p>
        </w:tc>
        <w:tc>
          <w:tcPr>
            <w:tcW w:w="2126" w:type="dxa"/>
            <w:tcBorders>
              <w:top w:val="nil"/>
              <w:left w:val="nil"/>
              <w:bottom w:val="single" w:sz="4" w:space="0" w:color="auto"/>
              <w:right w:val="single" w:sz="4" w:space="0" w:color="auto"/>
            </w:tcBorders>
            <w:shd w:val="clear" w:color="000000" w:fill="FFFFFF"/>
            <w:vAlign w:val="center"/>
            <w:hideMark/>
          </w:tcPr>
          <w:p w:rsidR="00C835CA" w:rsidRPr="00C835CA" w:rsidRDefault="00C835CA" w:rsidP="002F5AC4">
            <w:pPr>
              <w:widowControl/>
              <w:autoSpaceDE/>
              <w:autoSpaceDN/>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一个监测器可监测一组蓄电池</w:t>
            </w:r>
          </w:p>
        </w:tc>
      </w:tr>
      <w:tr w:rsidR="00C835CA" w:rsidRPr="00C835CA" w:rsidTr="002F5AC4">
        <w:trPr>
          <w:trHeight w:val="590"/>
        </w:trPr>
        <w:tc>
          <w:tcPr>
            <w:tcW w:w="675" w:type="dxa"/>
            <w:tcBorders>
              <w:top w:val="nil"/>
              <w:left w:val="single" w:sz="4" w:space="0" w:color="auto"/>
              <w:bottom w:val="single" w:sz="4" w:space="0" w:color="auto"/>
              <w:right w:val="single" w:sz="4" w:space="0" w:color="auto"/>
            </w:tcBorders>
            <w:shd w:val="clear" w:color="auto" w:fill="auto"/>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8</w:t>
            </w:r>
          </w:p>
        </w:tc>
        <w:tc>
          <w:tcPr>
            <w:tcW w:w="1310" w:type="dxa"/>
            <w:tcBorders>
              <w:top w:val="single" w:sz="4" w:space="0" w:color="auto"/>
              <w:left w:val="nil"/>
              <w:bottom w:val="single" w:sz="4" w:space="0" w:color="auto"/>
              <w:right w:val="single" w:sz="4" w:space="0" w:color="000000"/>
            </w:tcBorders>
            <w:shd w:val="clear" w:color="auto" w:fill="auto"/>
            <w:noWrap/>
            <w:vAlign w:val="center"/>
            <w:hideMark/>
          </w:tcPr>
          <w:p w:rsidR="00C835CA" w:rsidRPr="00C835CA" w:rsidRDefault="00C835CA" w:rsidP="002F5AC4">
            <w:pPr>
              <w:widowControl/>
              <w:autoSpaceDE/>
              <w:autoSpaceDN/>
              <w:jc w:val="center"/>
              <w:rPr>
                <w:rFonts w:asciiTheme="minorEastAsia" w:eastAsiaTheme="minorEastAsia" w:hAnsiTheme="minorEastAsia"/>
                <w:color w:val="000000"/>
                <w:sz w:val="21"/>
                <w:szCs w:val="21"/>
                <w:lang w:val="en-US" w:bidi="ar-SA"/>
              </w:rPr>
            </w:pPr>
            <w:r w:rsidRPr="00C835CA">
              <w:rPr>
                <w:rFonts w:asciiTheme="minorEastAsia" w:eastAsiaTheme="minorEastAsia" w:hAnsiTheme="minorEastAsia" w:hint="eastAsia"/>
                <w:color w:val="000000"/>
                <w:sz w:val="21"/>
                <w:szCs w:val="21"/>
                <w:lang w:val="en-US" w:bidi="ar-SA"/>
              </w:rPr>
              <w:t>霍尔传感器</w:t>
            </w:r>
          </w:p>
        </w:tc>
        <w:tc>
          <w:tcPr>
            <w:tcW w:w="1275" w:type="dxa"/>
            <w:tcBorders>
              <w:top w:val="nil"/>
              <w:left w:val="nil"/>
              <w:bottom w:val="single" w:sz="4" w:space="0" w:color="auto"/>
              <w:right w:val="single" w:sz="4" w:space="0" w:color="auto"/>
            </w:tcBorders>
            <w:shd w:val="clear" w:color="000000" w:fill="FFFFFF"/>
            <w:noWrap/>
            <w:vAlign w:val="center"/>
            <w:hideMark/>
          </w:tcPr>
          <w:p w:rsidR="00C835CA" w:rsidRPr="00C835CA" w:rsidRDefault="00C835CA" w:rsidP="002F5AC4">
            <w:pPr>
              <w:widowControl/>
              <w:autoSpaceDE/>
              <w:autoSpaceDN/>
              <w:jc w:val="center"/>
              <w:rPr>
                <w:rFonts w:asciiTheme="minorEastAsia" w:eastAsiaTheme="minorEastAsia" w:hAnsiTheme="minorEastAsia"/>
                <w:color w:val="000000"/>
                <w:sz w:val="21"/>
                <w:szCs w:val="21"/>
                <w:lang w:val="en-US" w:bidi="ar-SA"/>
              </w:rPr>
            </w:pPr>
            <w:r w:rsidRPr="00C835CA">
              <w:rPr>
                <w:rFonts w:asciiTheme="minorEastAsia" w:eastAsiaTheme="minorEastAsia" w:hAnsiTheme="minorEastAsia" w:hint="eastAsia"/>
                <w:color w:val="000000"/>
                <w:sz w:val="21"/>
                <w:szCs w:val="21"/>
                <w:lang w:val="en-US" w:bidi="ar-SA"/>
              </w:rPr>
              <w:t>RC77033</w:t>
            </w:r>
          </w:p>
        </w:tc>
        <w:tc>
          <w:tcPr>
            <w:tcW w:w="851" w:type="dxa"/>
            <w:tcBorders>
              <w:top w:val="nil"/>
              <w:left w:val="nil"/>
              <w:bottom w:val="single" w:sz="4" w:space="0" w:color="auto"/>
              <w:right w:val="single" w:sz="4" w:space="0" w:color="auto"/>
            </w:tcBorders>
            <w:shd w:val="clear" w:color="000000" w:fill="FFFFFF"/>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2</w:t>
            </w:r>
          </w:p>
        </w:tc>
        <w:tc>
          <w:tcPr>
            <w:tcW w:w="709" w:type="dxa"/>
            <w:tcBorders>
              <w:top w:val="nil"/>
              <w:left w:val="nil"/>
              <w:bottom w:val="single" w:sz="4" w:space="0" w:color="auto"/>
              <w:right w:val="single" w:sz="4" w:space="0" w:color="auto"/>
            </w:tcBorders>
            <w:shd w:val="clear" w:color="000000" w:fill="FFFFFF"/>
            <w:noWrap/>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个</w:t>
            </w:r>
          </w:p>
        </w:tc>
        <w:tc>
          <w:tcPr>
            <w:tcW w:w="1275" w:type="dxa"/>
            <w:tcBorders>
              <w:top w:val="nil"/>
              <w:left w:val="nil"/>
              <w:bottom w:val="single" w:sz="4" w:space="0" w:color="auto"/>
              <w:right w:val="single" w:sz="4" w:space="0" w:color="auto"/>
            </w:tcBorders>
            <w:shd w:val="clear" w:color="000000" w:fill="FFFFFF"/>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 xml:space="preserve">500.00 </w:t>
            </w:r>
          </w:p>
        </w:tc>
        <w:tc>
          <w:tcPr>
            <w:tcW w:w="1452" w:type="dxa"/>
            <w:tcBorders>
              <w:top w:val="nil"/>
              <w:left w:val="nil"/>
              <w:bottom w:val="single" w:sz="4" w:space="0" w:color="auto"/>
              <w:right w:val="single" w:sz="4" w:space="0" w:color="auto"/>
            </w:tcBorders>
            <w:shd w:val="clear" w:color="000000" w:fill="FFFFFF"/>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 xml:space="preserve">1,000.00 </w:t>
            </w:r>
          </w:p>
        </w:tc>
        <w:tc>
          <w:tcPr>
            <w:tcW w:w="2126" w:type="dxa"/>
            <w:tcBorders>
              <w:top w:val="nil"/>
              <w:left w:val="nil"/>
              <w:bottom w:val="single" w:sz="4" w:space="0" w:color="auto"/>
              <w:right w:val="single" w:sz="4" w:space="0" w:color="auto"/>
            </w:tcBorders>
            <w:shd w:val="clear" w:color="000000" w:fill="FFFFFF"/>
            <w:vAlign w:val="center"/>
            <w:hideMark/>
          </w:tcPr>
          <w:p w:rsidR="00C835CA" w:rsidRPr="00C835CA" w:rsidRDefault="00C835CA" w:rsidP="002F5AC4">
            <w:pPr>
              <w:widowControl/>
              <w:autoSpaceDE/>
              <w:autoSpaceDN/>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一个霍尔传感器可监测一组蓄电池电流</w:t>
            </w:r>
          </w:p>
        </w:tc>
      </w:tr>
      <w:tr w:rsidR="00C835CA" w:rsidRPr="00C835CA" w:rsidTr="002F5AC4">
        <w:trPr>
          <w:trHeight w:val="610"/>
        </w:trPr>
        <w:tc>
          <w:tcPr>
            <w:tcW w:w="675" w:type="dxa"/>
            <w:tcBorders>
              <w:top w:val="nil"/>
              <w:left w:val="single" w:sz="4" w:space="0" w:color="auto"/>
              <w:bottom w:val="single" w:sz="4" w:space="0" w:color="auto"/>
              <w:right w:val="single" w:sz="4" w:space="0" w:color="auto"/>
            </w:tcBorders>
            <w:shd w:val="clear" w:color="auto" w:fill="auto"/>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9</w:t>
            </w:r>
          </w:p>
        </w:tc>
        <w:tc>
          <w:tcPr>
            <w:tcW w:w="1310" w:type="dxa"/>
            <w:tcBorders>
              <w:top w:val="single" w:sz="4" w:space="0" w:color="auto"/>
              <w:left w:val="nil"/>
              <w:bottom w:val="single" w:sz="4" w:space="0" w:color="auto"/>
              <w:right w:val="single" w:sz="4" w:space="0" w:color="000000"/>
            </w:tcBorders>
            <w:shd w:val="clear" w:color="auto" w:fill="auto"/>
            <w:noWrap/>
            <w:vAlign w:val="center"/>
            <w:hideMark/>
          </w:tcPr>
          <w:p w:rsidR="00C835CA" w:rsidRPr="00C835CA" w:rsidRDefault="00C835CA" w:rsidP="002F5AC4">
            <w:pPr>
              <w:widowControl/>
              <w:autoSpaceDE/>
              <w:autoSpaceDN/>
              <w:jc w:val="center"/>
              <w:rPr>
                <w:rFonts w:asciiTheme="minorEastAsia" w:eastAsiaTheme="minorEastAsia" w:hAnsiTheme="minorEastAsia"/>
                <w:color w:val="000000"/>
                <w:sz w:val="21"/>
                <w:szCs w:val="21"/>
                <w:lang w:val="en-US" w:bidi="ar-SA"/>
              </w:rPr>
            </w:pPr>
            <w:r w:rsidRPr="00C835CA">
              <w:rPr>
                <w:rFonts w:asciiTheme="minorEastAsia" w:eastAsiaTheme="minorEastAsia" w:hAnsiTheme="minorEastAsia" w:hint="eastAsia"/>
                <w:color w:val="000000"/>
                <w:sz w:val="21"/>
                <w:szCs w:val="21"/>
                <w:lang w:val="en-US" w:bidi="ar-SA"/>
              </w:rPr>
              <w:t>监控模块</w:t>
            </w:r>
          </w:p>
        </w:tc>
        <w:tc>
          <w:tcPr>
            <w:tcW w:w="1275" w:type="dxa"/>
            <w:tcBorders>
              <w:top w:val="nil"/>
              <w:left w:val="nil"/>
              <w:bottom w:val="single" w:sz="4" w:space="0" w:color="auto"/>
              <w:right w:val="single" w:sz="4" w:space="0" w:color="auto"/>
            </w:tcBorders>
            <w:shd w:val="clear" w:color="000000" w:fill="FFFFFF"/>
            <w:noWrap/>
            <w:vAlign w:val="center"/>
            <w:hideMark/>
          </w:tcPr>
          <w:p w:rsidR="00C835CA" w:rsidRPr="00C835CA" w:rsidRDefault="00C835CA" w:rsidP="002F5AC4">
            <w:pPr>
              <w:widowControl/>
              <w:autoSpaceDE/>
              <w:autoSpaceDN/>
              <w:jc w:val="center"/>
              <w:rPr>
                <w:rFonts w:asciiTheme="minorEastAsia" w:eastAsiaTheme="minorEastAsia" w:hAnsiTheme="minorEastAsia"/>
                <w:color w:val="000000"/>
                <w:sz w:val="21"/>
                <w:szCs w:val="21"/>
                <w:lang w:val="en-US" w:bidi="ar-SA"/>
              </w:rPr>
            </w:pPr>
            <w:r w:rsidRPr="00C835CA">
              <w:rPr>
                <w:rFonts w:asciiTheme="minorEastAsia" w:eastAsiaTheme="minorEastAsia" w:hAnsiTheme="minorEastAsia" w:hint="eastAsia"/>
                <w:color w:val="000000"/>
                <w:sz w:val="21"/>
                <w:szCs w:val="21"/>
                <w:lang w:val="en-US" w:bidi="ar-SA"/>
              </w:rPr>
              <w:t>NN77056</w:t>
            </w:r>
          </w:p>
        </w:tc>
        <w:tc>
          <w:tcPr>
            <w:tcW w:w="851" w:type="dxa"/>
            <w:tcBorders>
              <w:top w:val="nil"/>
              <w:left w:val="nil"/>
              <w:bottom w:val="single" w:sz="4" w:space="0" w:color="auto"/>
              <w:right w:val="single" w:sz="4" w:space="0" w:color="auto"/>
            </w:tcBorders>
            <w:shd w:val="clear" w:color="000000" w:fill="FFFFFF"/>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80</w:t>
            </w:r>
          </w:p>
        </w:tc>
        <w:tc>
          <w:tcPr>
            <w:tcW w:w="709" w:type="dxa"/>
            <w:tcBorders>
              <w:top w:val="nil"/>
              <w:left w:val="nil"/>
              <w:bottom w:val="single" w:sz="4" w:space="0" w:color="auto"/>
              <w:right w:val="single" w:sz="4" w:space="0" w:color="auto"/>
            </w:tcBorders>
            <w:shd w:val="clear" w:color="000000" w:fill="FFFFFF"/>
            <w:noWrap/>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个</w:t>
            </w:r>
          </w:p>
        </w:tc>
        <w:tc>
          <w:tcPr>
            <w:tcW w:w="1275" w:type="dxa"/>
            <w:tcBorders>
              <w:top w:val="nil"/>
              <w:left w:val="nil"/>
              <w:bottom w:val="single" w:sz="4" w:space="0" w:color="auto"/>
              <w:right w:val="single" w:sz="4" w:space="0" w:color="auto"/>
            </w:tcBorders>
            <w:shd w:val="clear" w:color="000000" w:fill="FFFFFF"/>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 xml:space="preserve">125.00 </w:t>
            </w:r>
          </w:p>
        </w:tc>
        <w:tc>
          <w:tcPr>
            <w:tcW w:w="1452" w:type="dxa"/>
            <w:tcBorders>
              <w:top w:val="nil"/>
              <w:left w:val="nil"/>
              <w:bottom w:val="single" w:sz="4" w:space="0" w:color="auto"/>
              <w:right w:val="single" w:sz="4" w:space="0" w:color="auto"/>
            </w:tcBorders>
            <w:shd w:val="clear" w:color="000000" w:fill="FFFFFF"/>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 xml:space="preserve">10,000.00 </w:t>
            </w:r>
          </w:p>
        </w:tc>
        <w:tc>
          <w:tcPr>
            <w:tcW w:w="2126" w:type="dxa"/>
            <w:tcBorders>
              <w:top w:val="nil"/>
              <w:left w:val="nil"/>
              <w:bottom w:val="single" w:sz="4" w:space="0" w:color="auto"/>
              <w:right w:val="single" w:sz="4" w:space="0" w:color="auto"/>
            </w:tcBorders>
            <w:shd w:val="clear" w:color="000000" w:fill="FFFFFF"/>
            <w:vAlign w:val="center"/>
            <w:hideMark/>
          </w:tcPr>
          <w:p w:rsidR="00C835CA" w:rsidRPr="00C835CA" w:rsidRDefault="00C835CA" w:rsidP="002F5AC4">
            <w:pPr>
              <w:widowControl/>
              <w:autoSpaceDE/>
              <w:autoSpaceDN/>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一个监测器可监测一节12V蓄电池</w:t>
            </w:r>
          </w:p>
        </w:tc>
      </w:tr>
      <w:tr w:rsidR="00C835CA" w:rsidRPr="00C835CA" w:rsidTr="002F5AC4">
        <w:trPr>
          <w:trHeight w:val="900"/>
        </w:trPr>
        <w:tc>
          <w:tcPr>
            <w:tcW w:w="675" w:type="dxa"/>
            <w:tcBorders>
              <w:top w:val="nil"/>
              <w:left w:val="single" w:sz="4" w:space="0" w:color="auto"/>
              <w:bottom w:val="single" w:sz="4" w:space="0" w:color="auto"/>
              <w:right w:val="single" w:sz="4" w:space="0" w:color="auto"/>
            </w:tcBorders>
            <w:shd w:val="clear" w:color="auto" w:fill="auto"/>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10</w:t>
            </w:r>
          </w:p>
        </w:tc>
        <w:tc>
          <w:tcPr>
            <w:tcW w:w="1310" w:type="dxa"/>
            <w:tcBorders>
              <w:top w:val="single" w:sz="4" w:space="0" w:color="auto"/>
              <w:left w:val="nil"/>
              <w:bottom w:val="single" w:sz="4" w:space="0" w:color="auto"/>
              <w:right w:val="single" w:sz="4" w:space="0" w:color="000000"/>
            </w:tcBorders>
            <w:shd w:val="clear" w:color="auto" w:fill="auto"/>
            <w:noWrap/>
            <w:vAlign w:val="center"/>
            <w:hideMark/>
          </w:tcPr>
          <w:p w:rsidR="00C835CA" w:rsidRPr="00C835CA" w:rsidRDefault="00C835CA" w:rsidP="002F5AC4">
            <w:pPr>
              <w:widowControl/>
              <w:autoSpaceDE/>
              <w:autoSpaceDN/>
              <w:jc w:val="center"/>
              <w:rPr>
                <w:rFonts w:asciiTheme="minorEastAsia" w:eastAsiaTheme="minorEastAsia" w:hAnsiTheme="minorEastAsia"/>
                <w:color w:val="000000"/>
                <w:sz w:val="21"/>
                <w:szCs w:val="21"/>
                <w:lang w:val="en-US" w:bidi="ar-SA"/>
              </w:rPr>
            </w:pPr>
            <w:r w:rsidRPr="00C835CA">
              <w:rPr>
                <w:rFonts w:asciiTheme="minorEastAsia" w:eastAsiaTheme="minorEastAsia" w:hAnsiTheme="minorEastAsia" w:hint="eastAsia"/>
                <w:color w:val="000000"/>
                <w:sz w:val="21"/>
                <w:szCs w:val="21"/>
                <w:lang w:val="en-US" w:bidi="ar-SA"/>
              </w:rPr>
              <w:t>配套电源</w:t>
            </w:r>
          </w:p>
        </w:tc>
        <w:tc>
          <w:tcPr>
            <w:tcW w:w="1275" w:type="dxa"/>
            <w:tcBorders>
              <w:top w:val="nil"/>
              <w:left w:val="nil"/>
              <w:bottom w:val="single" w:sz="4" w:space="0" w:color="auto"/>
              <w:right w:val="single" w:sz="4" w:space="0" w:color="auto"/>
            </w:tcBorders>
            <w:shd w:val="clear" w:color="000000" w:fill="FFFFFF"/>
            <w:noWrap/>
            <w:vAlign w:val="center"/>
            <w:hideMark/>
          </w:tcPr>
          <w:p w:rsidR="00C835CA" w:rsidRPr="00C835CA" w:rsidRDefault="00C835CA" w:rsidP="002F5AC4">
            <w:pPr>
              <w:widowControl/>
              <w:autoSpaceDE/>
              <w:autoSpaceDN/>
              <w:jc w:val="center"/>
              <w:rPr>
                <w:rFonts w:asciiTheme="minorEastAsia" w:eastAsiaTheme="minorEastAsia" w:hAnsiTheme="minorEastAsia"/>
                <w:color w:val="000000"/>
                <w:sz w:val="21"/>
                <w:szCs w:val="21"/>
                <w:lang w:val="en-US" w:bidi="ar-SA"/>
              </w:rPr>
            </w:pPr>
            <w:r w:rsidRPr="00C835CA">
              <w:rPr>
                <w:rFonts w:asciiTheme="minorEastAsia" w:eastAsiaTheme="minorEastAsia" w:hAnsiTheme="minorEastAsia" w:hint="eastAsia"/>
                <w:color w:val="000000"/>
                <w:sz w:val="21"/>
                <w:szCs w:val="21"/>
                <w:lang w:val="en-US" w:bidi="ar-SA"/>
              </w:rPr>
              <w:t>RC77025</w:t>
            </w:r>
          </w:p>
        </w:tc>
        <w:tc>
          <w:tcPr>
            <w:tcW w:w="851" w:type="dxa"/>
            <w:tcBorders>
              <w:top w:val="nil"/>
              <w:left w:val="nil"/>
              <w:bottom w:val="single" w:sz="4" w:space="0" w:color="auto"/>
              <w:right w:val="single" w:sz="4" w:space="0" w:color="auto"/>
            </w:tcBorders>
            <w:shd w:val="clear" w:color="000000" w:fill="FFFFFF"/>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1</w:t>
            </w:r>
          </w:p>
        </w:tc>
        <w:tc>
          <w:tcPr>
            <w:tcW w:w="709" w:type="dxa"/>
            <w:tcBorders>
              <w:top w:val="nil"/>
              <w:left w:val="nil"/>
              <w:bottom w:val="single" w:sz="4" w:space="0" w:color="auto"/>
              <w:right w:val="single" w:sz="4" w:space="0" w:color="auto"/>
            </w:tcBorders>
            <w:shd w:val="clear" w:color="000000" w:fill="FFFFFF"/>
            <w:noWrap/>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个</w:t>
            </w:r>
          </w:p>
        </w:tc>
        <w:tc>
          <w:tcPr>
            <w:tcW w:w="1275" w:type="dxa"/>
            <w:tcBorders>
              <w:top w:val="nil"/>
              <w:left w:val="nil"/>
              <w:bottom w:val="single" w:sz="4" w:space="0" w:color="auto"/>
              <w:right w:val="single" w:sz="4" w:space="0" w:color="auto"/>
            </w:tcBorders>
            <w:shd w:val="clear" w:color="000000" w:fill="FFFFFF"/>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 xml:space="preserve">230.00 </w:t>
            </w:r>
          </w:p>
        </w:tc>
        <w:tc>
          <w:tcPr>
            <w:tcW w:w="1452" w:type="dxa"/>
            <w:tcBorders>
              <w:top w:val="nil"/>
              <w:left w:val="nil"/>
              <w:bottom w:val="single" w:sz="4" w:space="0" w:color="auto"/>
              <w:right w:val="single" w:sz="4" w:space="0" w:color="auto"/>
            </w:tcBorders>
            <w:shd w:val="clear" w:color="000000" w:fill="FFFFFF"/>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 xml:space="preserve">230.00 </w:t>
            </w:r>
          </w:p>
        </w:tc>
        <w:tc>
          <w:tcPr>
            <w:tcW w:w="2126" w:type="dxa"/>
            <w:tcBorders>
              <w:top w:val="nil"/>
              <w:left w:val="nil"/>
              <w:bottom w:val="single" w:sz="4" w:space="0" w:color="auto"/>
              <w:right w:val="single" w:sz="4" w:space="0" w:color="auto"/>
            </w:tcBorders>
            <w:shd w:val="clear" w:color="000000" w:fill="FFFFFF"/>
            <w:vAlign w:val="center"/>
            <w:hideMark/>
          </w:tcPr>
          <w:p w:rsidR="00C835CA" w:rsidRPr="00C835CA" w:rsidRDefault="00C835CA" w:rsidP="002F5AC4">
            <w:pPr>
              <w:widowControl/>
              <w:autoSpaceDE/>
              <w:autoSpaceDN/>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220VAC转24VDC，一个网关配置一个24VDC电源，可同时给电池组监测器供电</w:t>
            </w:r>
          </w:p>
        </w:tc>
      </w:tr>
      <w:tr w:rsidR="00C835CA" w:rsidRPr="00C835CA" w:rsidTr="002F5AC4">
        <w:trPr>
          <w:trHeight w:val="620"/>
        </w:trPr>
        <w:tc>
          <w:tcPr>
            <w:tcW w:w="675" w:type="dxa"/>
            <w:tcBorders>
              <w:top w:val="nil"/>
              <w:left w:val="single" w:sz="4" w:space="0" w:color="auto"/>
              <w:bottom w:val="single" w:sz="4" w:space="0" w:color="auto"/>
              <w:right w:val="single" w:sz="4" w:space="0" w:color="auto"/>
            </w:tcBorders>
            <w:shd w:val="clear" w:color="auto" w:fill="auto"/>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11</w:t>
            </w:r>
          </w:p>
        </w:tc>
        <w:tc>
          <w:tcPr>
            <w:tcW w:w="1310" w:type="dxa"/>
            <w:tcBorders>
              <w:top w:val="single" w:sz="4" w:space="0" w:color="auto"/>
              <w:left w:val="nil"/>
              <w:bottom w:val="single" w:sz="4" w:space="0" w:color="auto"/>
              <w:right w:val="single" w:sz="4" w:space="0" w:color="000000"/>
            </w:tcBorders>
            <w:shd w:val="clear" w:color="auto" w:fill="auto"/>
            <w:vAlign w:val="center"/>
            <w:hideMark/>
          </w:tcPr>
          <w:p w:rsidR="00C835CA" w:rsidRPr="00C835CA" w:rsidRDefault="00C835CA" w:rsidP="002F5AC4">
            <w:pPr>
              <w:widowControl/>
              <w:autoSpaceDE/>
              <w:autoSpaceDN/>
              <w:jc w:val="center"/>
              <w:rPr>
                <w:rFonts w:asciiTheme="minorEastAsia" w:eastAsiaTheme="minorEastAsia" w:hAnsiTheme="minorEastAsia"/>
                <w:color w:val="000000"/>
                <w:sz w:val="21"/>
                <w:szCs w:val="21"/>
                <w:lang w:val="en-US" w:bidi="ar-SA"/>
              </w:rPr>
            </w:pPr>
            <w:r w:rsidRPr="00C835CA">
              <w:rPr>
                <w:rFonts w:asciiTheme="minorEastAsia" w:eastAsiaTheme="minorEastAsia" w:hAnsiTheme="minorEastAsia" w:hint="eastAsia"/>
                <w:color w:val="000000"/>
                <w:sz w:val="21"/>
                <w:szCs w:val="21"/>
                <w:lang w:val="en-US" w:bidi="ar-SA"/>
              </w:rPr>
              <w:t>UPS定制协议开发</w:t>
            </w:r>
          </w:p>
        </w:tc>
        <w:tc>
          <w:tcPr>
            <w:tcW w:w="1275" w:type="dxa"/>
            <w:tcBorders>
              <w:top w:val="nil"/>
              <w:left w:val="nil"/>
              <w:bottom w:val="single" w:sz="4" w:space="0" w:color="auto"/>
              <w:right w:val="single" w:sz="4" w:space="0" w:color="auto"/>
            </w:tcBorders>
            <w:shd w:val="clear" w:color="000000" w:fill="FFFFFF"/>
            <w:noWrap/>
            <w:vAlign w:val="center"/>
            <w:hideMark/>
          </w:tcPr>
          <w:p w:rsidR="00C835CA" w:rsidRPr="00C835CA" w:rsidRDefault="00C835CA" w:rsidP="002F5AC4">
            <w:pPr>
              <w:widowControl/>
              <w:autoSpaceDE/>
              <w:autoSpaceDN/>
              <w:jc w:val="center"/>
              <w:rPr>
                <w:rFonts w:asciiTheme="minorEastAsia" w:eastAsiaTheme="minorEastAsia" w:hAnsiTheme="minorEastAsia"/>
                <w:color w:val="000000"/>
                <w:sz w:val="21"/>
                <w:szCs w:val="21"/>
                <w:lang w:val="en-US" w:bidi="ar-SA"/>
              </w:rPr>
            </w:pPr>
            <w:r w:rsidRPr="00C835CA">
              <w:rPr>
                <w:rFonts w:asciiTheme="minorEastAsia" w:eastAsiaTheme="minorEastAsia" w:hAnsiTheme="minorEastAsia" w:hint="eastAsia"/>
                <w:color w:val="000000"/>
                <w:sz w:val="21"/>
                <w:szCs w:val="21"/>
                <w:lang w:val="en-US" w:bidi="ar-SA"/>
              </w:rPr>
              <w:t>定制</w:t>
            </w:r>
          </w:p>
        </w:tc>
        <w:tc>
          <w:tcPr>
            <w:tcW w:w="851" w:type="dxa"/>
            <w:tcBorders>
              <w:top w:val="nil"/>
              <w:left w:val="nil"/>
              <w:bottom w:val="single" w:sz="4" w:space="0" w:color="auto"/>
              <w:right w:val="single" w:sz="4" w:space="0" w:color="auto"/>
            </w:tcBorders>
            <w:shd w:val="clear" w:color="000000" w:fill="FFFFFF"/>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1</w:t>
            </w:r>
          </w:p>
        </w:tc>
        <w:tc>
          <w:tcPr>
            <w:tcW w:w="709" w:type="dxa"/>
            <w:tcBorders>
              <w:top w:val="nil"/>
              <w:left w:val="nil"/>
              <w:bottom w:val="single" w:sz="4" w:space="0" w:color="auto"/>
              <w:right w:val="single" w:sz="4" w:space="0" w:color="auto"/>
            </w:tcBorders>
            <w:shd w:val="clear" w:color="auto" w:fill="auto"/>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项</w:t>
            </w:r>
          </w:p>
        </w:tc>
        <w:tc>
          <w:tcPr>
            <w:tcW w:w="1275" w:type="dxa"/>
            <w:tcBorders>
              <w:top w:val="nil"/>
              <w:left w:val="nil"/>
              <w:bottom w:val="single" w:sz="4" w:space="0" w:color="auto"/>
              <w:right w:val="single" w:sz="4" w:space="0" w:color="auto"/>
            </w:tcBorders>
            <w:shd w:val="clear" w:color="000000" w:fill="FFFFFF"/>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 xml:space="preserve">9,630.00 </w:t>
            </w:r>
          </w:p>
        </w:tc>
        <w:tc>
          <w:tcPr>
            <w:tcW w:w="1452" w:type="dxa"/>
            <w:tcBorders>
              <w:top w:val="nil"/>
              <w:left w:val="nil"/>
              <w:bottom w:val="single" w:sz="4" w:space="0" w:color="auto"/>
              <w:right w:val="single" w:sz="4" w:space="0" w:color="auto"/>
            </w:tcBorders>
            <w:shd w:val="clear" w:color="000000" w:fill="FFFFFF"/>
            <w:vAlign w:val="center"/>
            <w:hideMark/>
          </w:tcPr>
          <w:p w:rsidR="00C835CA" w:rsidRPr="00C835CA" w:rsidRDefault="00C835CA" w:rsidP="002F5AC4">
            <w:pPr>
              <w:widowControl/>
              <w:autoSpaceDE/>
              <w:autoSpaceDN/>
              <w:jc w:val="center"/>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 xml:space="preserve">9,630.00 </w:t>
            </w:r>
          </w:p>
        </w:tc>
        <w:tc>
          <w:tcPr>
            <w:tcW w:w="2126" w:type="dxa"/>
            <w:tcBorders>
              <w:top w:val="nil"/>
              <w:left w:val="nil"/>
              <w:bottom w:val="single" w:sz="4" w:space="0" w:color="auto"/>
              <w:right w:val="single" w:sz="4" w:space="0" w:color="auto"/>
            </w:tcBorders>
            <w:shd w:val="clear" w:color="000000" w:fill="FFFFFF"/>
            <w:vAlign w:val="center"/>
            <w:hideMark/>
          </w:tcPr>
          <w:p w:rsidR="00C835CA" w:rsidRPr="00C835CA" w:rsidRDefault="00C835CA" w:rsidP="002F5AC4">
            <w:pPr>
              <w:widowControl/>
              <w:autoSpaceDE/>
              <w:autoSpaceDN/>
              <w:rPr>
                <w:rFonts w:asciiTheme="minorEastAsia" w:eastAsiaTheme="minorEastAsia" w:hAnsiTheme="minorEastAsia"/>
                <w:sz w:val="21"/>
                <w:szCs w:val="21"/>
                <w:lang w:val="en-US" w:bidi="ar-SA"/>
              </w:rPr>
            </w:pPr>
            <w:r w:rsidRPr="00C835CA">
              <w:rPr>
                <w:rFonts w:asciiTheme="minorEastAsia" w:eastAsiaTheme="minorEastAsia" w:hAnsiTheme="minorEastAsia" w:hint="eastAsia"/>
                <w:sz w:val="21"/>
                <w:szCs w:val="21"/>
                <w:lang w:val="en-US" w:bidi="ar-SA"/>
              </w:rPr>
              <w:t>UPS通讯协议定制开发</w:t>
            </w:r>
          </w:p>
        </w:tc>
      </w:tr>
      <w:tr w:rsidR="00C835CA" w:rsidRPr="00C835CA" w:rsidTr="002F5AC4">
        <w:trPr>
          <w:trHeight w:val="660"/>
        </w:trPr>
        <w:tc>
          <w:tcPr>
            <w:tcW w:w="675" w:type="dxa"/>
            <w:tcBorders>
              <w:top w:val="nil"/>
              <w:left w:val="single" w:sz="4" w:space="0" w:color="auto"/>
              <w:bottom w:val="single" w:sz="4" w:space="0" w:color="auto"/>
              <w:right w:val="single" w:sz="4" w:space="0" w:color="auto"/>
            </w:tcBorders>
            <w:shd w:val="clear" w:color="auto" w:fill="auto"/>
            <w:noWrap/>
            <w:vAlign w:val="center"/>
            <w:hideMark/>
          </w:tcPr>
          <w:p w:rsidR="00C835CA" w:rsidRPr="00C835CA" w:rsidRDefault="00C835CA" w:rsidP="002F5AC4">
            <w:pPr>
              <w:widowControl/>
              <w:autoSpaceDE/>
              <w:autoSpaceDN/>
              <w:rPr>
                <w:rFonts w:asciiTheme="minorEastAsia" w:eastAsiaTheme="minorEastAsia" w:hAnsiTheme="minorEastAsia"/>
                <w:color w:val="000000"/>
                <w:sz w:val="21"/>
                <w:szCs w:val="21"/>
                <w:lang w:val="en-US" w:bidi="ar-SA"/>
              </w:rPr>
            </w:pPr>
            <w:r w:rsidRPr="00C835CA">
              <w:rPr>
                <w:rFonts w:asciiTheme="minorEastAsia" w:eastAsiaTheme="minorEastAsia" w:hAnsiTheme="minorEastAsia" w:hint="eastAsia"/>
                <w:color w:val="000000"/>
                <w:sz w:val="21"/>
                <w:szCs w:val="21"/>
                <w:lang w:val="en-US" w:bidi="ar-SA"/>
              </w:rPr>
              <w:t xml:space="preserve">　</w:t>
            </w:r>
          </w:p>
        </w:tc>
        <w:tc>
          <w:tcPr>
            <w:tcW w:w="5420" w:type="dxa"/>
            <w:gridSpan w:val="5"/>
            <w:tcBorders>
              <w:top w:val="single" w:sz="4" w:space="0" w:color="auto"/>
              <w:left w:val="nil"/>
              <w:bottom w:val="single" w:sz="4" w:space="0" w:color="auto"/>
              <w:right w:val="single" w:sz="4" w:space="0" w:color="auto"/>
            </w:tcBorders>
            <w:shd w:val="clear" w:color="auto" w:fill="auto"/>
            <w:noWrap/>
            <w:vAlign w:val="center"/>
            <w:hideMark/>
          </w:tcPr>
          <w:p w:rsidR="00C835CA" w:rsidRPr="00C835CA" w:rsidRDefault="00C835CA" w:rsidP="002F5AC4">
            <w:pPr>
              <w:widowControl/>
              <w:autoSpaceDE/>
              <w:autoSpaceDN/>
              <w:rPr>
                <w:rFonts w:asciiTheme="minorEastAsia" w:eastAsiaTheme="minorEastAsia" w:hAnsiTheme="minorEastAsia"/>
                <w:color w:val="000000"/>
                <w:sz w:val="21"/>
                <w:szCs w:val="21"/>
                <w:lang w:val="en-US" w:bidi="ar-SA"/>
              </w:rPr>
            </w:pPr>
            <w:r w:rsidRPr="00C835CA">
              <w:rPr>
                <w:rFonts w:asciiTheme="minorEastAsia" w:eastAsiaTheme="minorEastAsia" w:hAnsiTheme="minorEastAsia" w:hint="eastAsia"/>
                <w:color w:val="000000"/>
                <w:sz w:val="21"/>
                <w:szCs w:val="21"/>
                <w:lang w:val="en-US" w:bidi="ar-SA"/>
              </w:rPr>
              <w:t>合计</w:t>
            </w:r>
          </w:p>
        </w:tc>
        <w:tc>
          <w:tcPr>
            <w:tcW w:w="1452" w:type="dxa"/>
            <w:tcBorders>
              <w:top w:val="nil"/>
              <w:left w:val="nil"/>
              <w:bottom w:val="single" w:sz="4" w:space="0" w:color="auto"/>
              <w:right w:val="single" w:sz="4" w:space="0" w:color="auto"/>
            </w:tcBorders>
            <w:shd w:val="clear" w:color="000000" w:fill="FFFFFF"/>
            <w:vAlign w:val="center"/>
            <w:hideMark/>
          </w:tcPr>
          <w:p w:rsidR="00C835CA" w:rsidRPr="00C835CA" w:rsidRDefault="00C835CA" w:rsidP="002F5AC4">
            <w:pPr>
              <w:widowControl/>
              <w:autoSpaceDE/>
              <w:autoSpaceDN/>
              <w:jc w:val="center"/>
              <w:rPr>
                <w:rFonts w:asciiTheme="minorEastAsia" w:eastAsiaTheme="minorEastAsia" w:hAnsiTheme="minorEastAsia"/>
                <w:b/>
                <w:bCs/>
                <w:sz w:val="21"/>
                <w:szCs w:val="21"/>
                <w:lang w:val="en-US" w:bidi="ar-SA"/>
              </w:rPr>
            </w:pPr>
            <w:r w:rsidRPr="00C835CA">
              <w:rPr>
                <w:rFonts w:asciiTheme="minorEastAsia" w:eastAsiaTheme="minorEastAsia" w:hAnsiTheme="minorEastAsia" w:hint="eastAsia"/>
                <w:b/>
                <w:bCs/>
                <w:sz w:val="21"/>
                <w:szCs w:val="21"/>
                <w:lang w:val="en-US" w:bidi="ar-SA"/>
              </w:rPr>
              <w:t>¥120,470.00</w:t>
            </w:r>
          </w:p>
        </w:tc>
        <w:tc>
          <w:tcPr>
            <w:tcW w:w="2126" w:type="dxa"/>
            <w:tcBorders>
              <w:top w:val="nil"/>
              <w:left w:val="nil"/>
              <w:bottom w:val="single" w:sz="4" w:space="0" w:color="auto"/>
              <w:right w:val="single" w:sz="4" w:space="0" w:color="auto"/>
            </w:tcBorders>
            <w:shd w:val="clear" w:color="auto" w:fill="auto"/>
            <w:noWrap/>
            <w:vAlign w:val="center"/>
            <w:hideMark/>
          </w:tcPr>
          <w:p w:rsidR="00C835CA" w:rsidRPr="00C835CA" w:rsidRDefault="00C835CA" w:rsidP="002F5AC4">
            <w:pPr>
              <w:widowControl/>
              <w:autoSpaceDE/>
              <w:autoSpaceDN/>
              <w:rPr>
                <w:rFonts w:asciiTheme="minorEastAsia" w:eastAsiaTheme="minorEastAsia" w:hAnsiTheme="minorEastAsia"/>
                <w:color w:val="000000"/>
                <w:sz w:val="21"/>
                <w:szCs w:val="21"/>
                <w:lang w:val="en-US" w:bidi="ar-SA"/>
              </w:rPr>
            </w:pPr>
            <w:r w:rsidRPr="00C835CA">
              <w:rPr>
                <w:rFonts w:asciiTheme="minorEastAsia" w:eastAsiaTheme="minorEastAsia" w:hAnsiTheme="minorEastAsia" w:hint="eastAsia"/>
                <w:color w:val="000000"/>
                <w:sz w:val="21"/>
                <w:szCs w:val="21"/>
                <w:lang w:val="en-US" w:bidi="ar-SA"/>
              </w:rPr>
              <w:t xml:space="preserve">　</w:t>
            </w:r>
          </w:p>
        </w:tc>
      </w:tr>
    </w:tbl>
    <w:p w:rsidR="00D85D22" w:rsidRDefault="00D85D22" w:rsidP="00635B0A">
      <w:pPr>
        <w:spacing w:line="360" w:lineRule="auto"/>
      </w:pPr>
    </w:p>
    <w:p w:rsidR="008A01DF" w:rsidRDefault="009425F0" w:rsidP="00635B0A">
      <w:pPr>
        <w:pStyle w:val="1"/>
        <w:tabs>
          <w:tab w:val="left" w:pos="641"/>
        </w:tabs>
        <w:spacing w:before="0" w:after="0" w:line="360" w:lineRule="auto"/>
        <w:ind w:firstLineChars="200" w:firstLine="643"/>
        <w:jc w:val="both"/>
        <w:rPr>
          <w:rFonts w:ascii="仿宋" w:eastAsia="仿宋" w:hAnsi="仿宋" w:cs="仿宋"/>
          <w:sz w:val="32"/>
          <w:szCs w:val="32"/>
          <w:lang w:val="en-US"/>
        </w:rPr>
      </w:pPr>
      <w:r>
        <w:rPr>
          <w:rFonts w:ascii="仿宋" w:eastAsia="仿宋" w:hAnsi="仿宋" w:cs="仿宋" w:hint="eastAsia"/>
          <w:sz w:val="32"/>
          <w:szCs w:val="32"/>
          <w:lang w:val="en-US"/>
        </w:rPr>
        <w:t>3.建设要求</w:t>
      </w:r>
    </w:p>
    <w:p w:rsidR="008A01DF" w:rsidRPr="00E8632E" w:rsidRDefault="009425F0" w:rsidP="00635B0A">
      <w:pPr>
        <w:pStyle w:val="2"/>
        <w:tabs>
          <w:tab w:val="left" w:pos="930"/>
        </w:tabs>
        <w:spacing w:line="360" w:lineRule="auto"/>
        <w:ind w:left="0" w:firstLineChars="200" w:firstLine="482"/>
        <w:jc w:val="both"/>
        <w:rPr>
          <w:rFonts w:ascii="仿宋" w:eastAsia="仿宋" w:hAnsi="仿宋" w:cs="仿宋"/>
          <w:b/>
          <w:bCs/>
          <w:i/>
          <w:sz w:val="24"/>
          <w:szCs w:val="24"/>
          <w:lang w:val="en-US"/>
        </w:rPr>
      </w:pPr>
      <w:r w:rsidRPr="00635B0A">
        <w:rPr>
          <w:rFonts w:ascii="仿宋" w:eastAsia="仿宋" w:hAnsi="仿宋" w:cs="仿宋" w:hint="eastAsia"/>
          <w:b/>
          <w:bCs/>
          <w:sz w:val="24"/>
          <w:szCs w:val="24"/>
          <w:lang w:val="en-US"/>
        </w:rPr>
        <w:t>3.1.</w:t>
      </w:r>
      <w:r w:rsidR="00D85D22" w:rsidRPr="00635B0A">
        <w:rPr>
          <w:rFonts w:ascii="仿宋" w:eastAsia="仿宋" w:hAnsi="仿宋" w:cs="仿宋" w:hint="eastAsia"/>
          <w:b/>
          <w:bCs/>
          <w:sz w:val="24"/>
          <w:szCs w:val="24"/>
          <w:lang w:val="en-US"/>
        </w:rPr>
        <w:t>详细技术参数（</w:t>
      </w:r>
      <w:r w:rsidR="00D85D22" w:rsidRPr="00E8632E">
        <w:rPr>
          <w:rFonts w:ascii="仿宋" w:eastAsia="仿宋" w:hAnsi="仿宋" w:cs="仿宋" w:hint="eastAsia"/>
          <w:b/>
          <w:bCs/>
          <w:i/>
          <w:sz w:val="24"/>
          <w:szCs w:val="24"/>
          <w:lang w:val="en-US"/>
        </w:rPr>
        <w:t>蓄电池招标技术要求）</w:t>
      </w:r>
    </w:p>
    <w:p w:rsidR="00F96087" w:rsidRPr="00E8632E" w:rsidRDefault="00F96087" w:rsidP="00635B0A">
      <w:pPr>
        <w:adjustRightInd w:val="0"/>
        <w:spacing w:after="60" w:line="360" w:lineRule="auto"/>
        <w:rPr>
          <w:rFonts w:ascii="Calibri" w:hAnsi="Calibri" w:cs="Times New Roman"/>
          <w:i/>
          <w:color w:val="FF0000"/>
          <w:kern w:val="2"/>
          <w:sz w:val="24"/>
          <w:szCs w:val="24"/>
          <w:lang w:bidi="ar-SA"/>
        </w:rPr>
      </w:pPr>
      <w:r w:rsidRPr="00E8632E">
        <w:rPr>
          <w:rFonts w:asciiTheme="majorEastAsia" w:eastAsiaTheme="majorEastAsia" w:hAnsiTheme="majorEastAsia" w:hint="eastAsia"/>
          <w:i/>
          <w:color w:val="FF0000"/>
          <w:szCs w:val="21"/>
        </w:rPr>
        <w:t>▲</w:t>
      </w:r>
      <w:r w:rsidRPr="00E8632E">
        <w:rPr>
          <w:rFonts w:ascii="Calibri" w:hAnsi="Calibri" w:cs="Times New Roman"/>
          <w:i/>
          <w:color w:val="FF0000"/>
          <w:kern w:val="2"/>
          <w:sz w:val="24"/>
          <w:szCs w:val="24"/>
          <w:lang w:val="en-US"/>
        </w:rPr>
        <w:t>1</w:t>
      </w:r>
      <w:r w:rsidRPr="00E8632E">
        <w:rPr>
          <w:rFonts w:ascii="Calibri" w:hAnsi="Calibri" w:hint="eastAsia"/>
          <w:i/>
          <w:color w:val="FF0000"/>
          <w:kern w:val="2"/>
          <w:sz w:val="24"/>
          <w:szCs w:val="24"/>
          <w:lang w:val="en-US"/>
        </w:rPr>
        <w:t>、</w:t>
      </w:r>
      <w:r w:rsidRPr="00E8632E">
        <w:rPr>
          <w:rFonts w:ascii="Calibri" w:hAnsi="Calibri" w:hint="eastAsia"/>
          <w:i/>
          <w:color w:val="FF0000"/>
          <w:kern w:val="2"/>
          <w:sz w:val="24"/>
          <w:szCs w:val="24"/>
        </w:rPr>
        <w:t>类型：设计寿命≥</w:t>
      </w:r>
      <w:r w:rsidRPr="00E8632E">
        <w:rPr>
          <w:rFonts w:ascii="Calibri" w:hAnsi="Calibri" w:cs="Times New Roman"/>
          <w:i/>
          <w:color w:val="FF0000"/>
          <w:kern w:val="2"/>
          <w:sz w:val="24"/>
          <w:szCs w:val="24"/>
        </w:rPr>
        <w:t>1</w:t>
      </w:r>
      <w:r w:rsidRPr="00E8632E">
        <w:rPr>
          <w:rFonts w:ascii="Calibri" w:hAnsi="Calibri" w:cs="Times New Roman" w:hint="eastAsia"/>
          <w:i/>
          <w:color w:val="FF0000"/>
          <w:kern w:val="2"/>
          <w:sz w:val="24"/>
          <w:szCs w:val="24"/>
          <w:lang w:val="en-US"/>
        </w:rPr>
        <w:t>2</w:t>
      </w:r>
      <w:r w:rsidRPr="00E8632E">
        <w:rPr>
          <w:rFonts w:ascii="Calibri" w:hAnsi="Calibri" w:hint="eastAsia"/>
          <w:i/>
          <w:color w:val="FF0000"/>
          <w:kern w:val="2"/>
          <w:sz w:val="24"/>
          <w:szCs w:val="24"/>
        </w:rPr>
        <w:t>年（</w:t>
      </w:r>
      <w:r w:rsidRPr="00E8632E">
        <w:rPr>
          <w:rFonts w:ascii="Calibri" w:hAnsi="Calibri" w:cs="Times New Roman"/>
          <w:i/>
          <w:color w:val="FF0000"/>
          <w:kern w:val="2"/>
          <w:sz w:val="24"/>
          <w:szCs w:val="24"/>
        </w:rPr>
        <w:t>2</w:t>
      </w:r>
      <w:r w:rsidRPr="00E8632E">
        <w:rPr>
          <w:rFonts w:ascii="Calibri" w:hAnsi="Calibri" w:cs="Times New Roman" w:hint="eastAsia"/>
          <w:i/>
          <w:color w:val="FF0000"/>
          <w:kern w:val="2"/>
          <w:sz w:val="24"/>
          <w:szCs w:val="24"/>
          <w:lang w:val="en-US"/>
        </w:rPr>
        <w:t>5</w:t>
      </w:r>
      <w:r w:rsidRPr="00E8632E">
        <w:rPr>
          <w:rFonts w:ascii="Calibri" w:hAnsi="Calibri" w:hint="eastAsia"/>
          <w:i/>
          <w:color w:val="FF0000"/>
          <w:kern w:val="2"/>
          <w:sz w:val="24"/>
          <w:szCs w:val="24"/>
        </w:rPr>
        <w:t>℃）。（须在原厂资料文件中明确标明寿命及温度）</w:t>
      </w:r>
    </w:p>
    <w:p w:rsidR="00F96087" w:rsidRPr="00F96087" w:rsidRDefault="00F96087" w:rsidP="00635B0A">
      <w:pPr>
        <w:widowControl/>
        <w:autoSpaceDE/>
        <w:autoSpaceDN/>
        <w:spacing w:line="360" w:lineRule="auto"/>
        <w:jc w:val="both"/>
        <w:rPr>
          <w:rFonts w:ascii="Calibri" w:hAnsi="Calibri" w:cs="Times New Roman"/>
          <w:color w:val="FF0000"/>
          <w:sz w:val="24"/>
          <w:szCs w:val="24"/>
          <w:lang w:bidi="ar-SA"/>
        </w:rPr>
      </w:pPr>
      <w:r w:rsidRPr="00E8632E">
        <w:rPr>
          <w:rFonts w:asciiTheme="majorEastAsia" w:eastAsiaTheme="majorEastAsia" w:hAnsiTheme="majorEastAsia" w:hint="eastAsia"/>
          <w:i/>
          <w:color w:val="FF0000"/>
          <w:szCs w:val="21"/>
        </w:rPr>
        <w:t>▲</w:t>
      </w:r>
      <w:r w:rsidRPr="00E8632E">
        <w:rPr>
          <w:rFonts w:ascii="Calibri" w:hAnsi="Calibri" w:cs="Times New Roman" w:hint="eastAsia"/>
          <w:i/>
          <w:color w:val="FF0000"/>
          <w:sz w:val="24"/>
          <w:szCs w:val="24"/>
          <w:lang w:val="en-US" w:bidi="ar-SA"/>
        </w:rPr>
        <w:t>2</w:t>
      </w:r>
      <w:r w:rsidRPr="00E8632E">
        <w:rPr>
          <w:rFonts w:ascii="Calibri" w:hAnsi="Calibri" w:hint="eastAsia"/>
          <w:i/>
          <w:color w:val="FF0000"/>
          <w:sz w:val="24"/>
          <w:szCs w:val="24"/>
          <w:lang w:val="en-US" w:bidi="ar-SA"/>
        </w:rPr>
        <w:t>、</w:t>
      </w:r>
      <w:r w:rsidRPr="00E8632E">
        <w:rPr>
          <w:rFonts w:ascii="Calibri" w:hAnsi="Calibri" w:hint="eastAsia"/>
          <w:i/>
          <w:color w:val="FF0000"/>
          <w:sz w:val="24"/>
          <w:szCs w:val="24"/>
          <w:lang w:bidi="ar-SA"/>
        </w:rPr>
        <w:t>为机房整体安全考虑，</w:t>
      </w:r>
      <w:r w:rsidRPr="00F96087">
        <w:rPr>
          <w:rFonts w:ascii="Calibri" w:hAnsi="Calibri" w:hint="eastAsia"/>
          <w:color w:val="FF0000"/>
          <w:sz w:val="24"/>
          <w:szCs w:val="24"/>
          <w:lang w:bidi="ar-SA"/>
        </w:rPr>
        <w:t>电池端子部位有防漏液的设计（</w:t>
      </w:r>
      <w:r w:rsidRPr="00F96087">
        <w:rPr>
          <w:rFonts w:ascii="Calibri" w:hAnsi="Calibri" w:hint="eastAsia"/>
          <w:color w:val="FF0000"/>
          <w:sz w:val="24"/>
          <w:szCs w:val="24"/>
          <w:lang w:val="en-US" w:bidi="ar-SA"/>
        </w:rPr>
        <w:t>提供专利证明</w:t>
      </w:r>
      <w:r w:rsidRPr="00F96087">
        <w:rPr>
          <w:rFonts w:ascii="Calibri" w:hAnsi="Calibri" w:hint="eastAsia"/>
          <w:color w:val="FF0000"/>
          <w:sz w:val="24"/>
          <w:szCs w:val="24"/>
          <w:lang w:bidi="ar-SA"/>
        </w:rPr>
        <w:t>）。</w:t>
      </w:r>
    </w:p>
    <w:p w:rsidR="00F96087" w:rsidRPr="00F96087" w:rsidRDefault="00F96087" w:rsidP="00635B0A">
      <w:pPr>
        <w:widowControl/>
        <w:autoSpaceDE/>
        <w:autoSpaceDN/>
        <w:spacing w:line="360" w:lineRule="auto"/>
        <w:jc w:val="both"/>
        <w:rPr>
          <w:rFonts w:ascii="Calibri" w:hAnsi="Calibri" w:cs="Times New Roman"/>
          <w:sz w:val="24"/>
          <w:szCs w:val="24"/>
          <w:lang w:bidi="ar-SA"/>
        </w:rPr>
      </w:pPr>
      <w:r w:rsidRPr="00F96087">
        <w:rPr>
          <w:rFonts w:ascii="Calibri" w:hAnsi="Calibri" w:cs="Times New Roman" w:hint="eastAsia"/>
          <w:sz w:val="24"/>
          <w:szCs w:val="24"/>
          <w:lang w:val="en-US" w:bidi="ar-SA"/>
        </w:rPr>
        <w:t>3</w:t>
      </w:r>
      <w:r w:rsidRPr="00F96087">
        <w:rPr>
          <w:rFonts w:ascii="Calibri" w:hAnsi="Calibri" w:hint="eastAsia"/>
          <w:sz w:val="24"/>
          <w:szCs w:val="24"/>
          <w:lang w:bidi="ar-SA"/>
        </w:rPr>
        <w:t>、保证电池均一性，使用拉网极板生产工艺。自动化生产，均一性好，安全性高（充电时产生热量少），有效防止热失控现象。</w:t>
      </w:r>
    </w:p>
    <w:p w:rsidR="00F96087" w:rsidRPr="00F96087" w:rsidRDefault="00F96087" w:rsidP="00635B0A">
      <w:pPr>
        <w:widowControl/>
        <w:autoSpaceDE/>
        <w:autoSpaceDN/>
        <w:spacing w:line="360" w:lineRule="auto"/>
        <w:jc w:val="both"/>
        <w:rPr>
          <w:rFonts w:ascii="Calibri" w:hAnsi="Calibri" w:cs="Times New Roman"/>
          <w:color w:val="FF0000"/>
          <w:sz w:val="24"/>
          <w:szCs w:val="24"/>
          <w:lang w:bidi="ar-SA"/>
        </w:rPr>
      </w:pPr>
      <w:r>
        <w:rPr>
          <w:rFonts w:asciiTheme="majorEastAsia" w:eastAsiaTheme="majorEastAsia" w:hAnsiTheme="majorEastAsia" w:hint="eastAsia"/>
          <w:color w:val="FF0000"/>
          <w:szCs w:val="21"/>
        </w:rPr>
        <w:t>▲</w:t>
      </w:r>
      <w:r w:rsidRPr="00F96087">
        <w:rPr>
          <w:rFonts w:ascii="Calibri" w:hAnsi="Calibri" w:cs="Times New Roman" w:hint="eastAsia"/>
          <w:color w:val="FF0000"/>
          <w:sz w:val="24"/>
          <w:szCs w:val="24"/>
          <w:lang w:val="en-US" w:bidi="ar-SA"/>
        </w:rPr>
        <w:t>4</w:t>
      </w:r>
      <w:r w:rsidRPr="00F96087">
        <w:rPr>
          <w:rFonts w:ascii="Calibri" w:hAnsi="Calibri" w:hint="eastAsia"/>
          <w:color w:val="FF0000"/>
          <w:sz w:val="24"/>
          <w:szCs w:val="24"/>
          <w:lang w:bidi="ar-SA"/>
        </w:rPr>
        <w:t>、蓄电池电槽外壳应采用持久耐用并具有足够强度的</w:t>
      </w:r>
      <w:r w:rsidRPr="00F96087">
        <w:rPr>
          <w:rFonts w:ascii="Calibri" w:hAnsi="Calibri" w:cs="Times New Roman"/>
          <w:color w:val="FF0000"/>
          <w:sz w:val="24"/>
          <w:szCs w:val="24"/>
          <w:lang w:bidi="ar-SA"/>
        </w:rPr>
        <w:t>ABS</w:t>
      </w:r>
      <w:r w:rsidRPr="00F96087">
        <w:rPr>
          <w:rFonts w:ascii="Calibri" w:hAnsi="Calibri" w:hint="eastAsia"/>
          <w:color w:val="FF0000"/>
          <w:sz w:val="24"/>
          <w:szCs w:val="24"/>
          <w:lang w:bidi="ar-SA"/>
        </w:rPr>
        <w:t>材料（不接受</w:t>
      </w:r>
      <w:r w:rsidRPr="00F96087">
        <w:rPr>
          <w:rFonts w:ascii="Calibri" w:hAnsi="Calibri" w:cs="Times New Roman"/>
          <w:color w:val="FF0000"/>
          <w:sz w:val="24"/>
          <w:szCs w:val="24"/>
          <w:lang w:bidi="ar-SA"/>
        </w:rPr>
        <w:t>PP</w:t>
      </w:r>
      <w:r w:rsidRPr="00F96087">
        <w:rPr>
          <w:rFonts w:ascii="Calibri" w:hAnsi="Calibri" w:hint="eastAsia"/>
          <w:color w:val="FF0000"/>
          <w:sz w:val="24"/>
          <w:szCs w:val="24"/>
          <w:lang w:bidi="ar-SA"/>
        </w:rPr>
        <w:t>材料电槽蓄电池）。</w:t>
      </w:r>
    </w:p>
    <w:p w:rsidR="00F96087" w:rsidRPr="00F96087" w:rsidRDefault="00F96087" w:rsidP="00635B0A">
      <w:pPr>
        <w:widowControl/>
        <w:autoSpaceDE/>
        <w:autoSpaceDN/>
        <w:spacing w:line="360" w:lineRule="auto"/>
        <w:jc w:val="both"/>
        <w:rPr>
          <w:rFonts w:ascii="Calibri" w:hAnsi="Calibri" w:cs="Times New Roman"/>
          <w:color w:val="FF0000"/>
          <w:sz w:val="24"/>
          <w:szCs w:val="24"/>
          <w:lang w:bidi="ar-SA"/>
        </w:rPr>
      </w:pPr>
      <w:r w:rsidRPr="00F96087">
        <w:rPr>
          <w:rFonts w:ascii="Calibri" w:hAnsi="Calibri" w:hint="eastAsia"/>
          <w:color w:val="FF0000"/>
          <w:sz w:val="24"/>
          <w:szCs w:val="24"/>
          <w:lang w:bidi="ar-SA"/>
        </w:rPr>
        <w:t>要求符合</w:t>
      </w:r>
      <w:r w:rsidRPr="00F96087">
        <w:rPr>
          <w:rFonts w:ascii="Calibri" w:hAnsi="Calibri" w:cs="Times New Roman"/>
          <w:color w:val="FF0000"/>
          <w:sz w:val="24"/>
          <w:szCs w:val="24"/>
          <w:lang w:bidi="ar-SA"/>
        </w:rPr>
        <w:t>UL94-V0</w:t>
      </w:r>
      <w:r w:rsidRPr="00F96087">
        <w:rPr>
          <w:rFonts w:ascii="Calibri" w:hAnsi="Calibri" w:hint="eastAsia"/>
          <w:color w:val="FF0000"/>
          <w:sz w:val="24"/>
          <w:szCs w:val="24"/>
          <w:lang w:bidi="ar-SA"/>
        </w:rPr>
        <w:t>级阻燃级别（</w:t>
      </w:r>
      <w:r w:rsidRPr="00F96087">
        <w:rPr>
          <w:rFonts w:ascii="Calibri" w:hAnsi="Calibri" w:hint="eastAsia"/>
          <w:color w:val="FF0000"/>
          <w:sz w:val="24"/>
          <w:szCs w:val="24"/>
          <w:lang w:val="en-US" w:bidi="ar-SA"/>
        </w:rPr>
        <w:t>提供证明材料</w:t>
      </w:r>
      <w:r w:rsidRPr="00F96087">
        <w:rPr>
          <w:rFonts w:ascii="Calibri" w:hAnsi="Calibri" w:hint="eastAsia"/>
          <w:color w:val="FF0000"/>
          <w:sz w:val="24"/>
          <w:szCs w:val="24"/>
          <w:lang w:bidi="ar-SA"/>
        </w:rPr>
        <w:t>）。</w:t>
      </w:r>
    </w:p>
    <w:p w:rsidR="00F96087" w:rsidRPr="00F96087" w:rsidRDefault="00F96087" w:rsidP="00635B0A">
      <w:pPr>
        <w:widowControl/>
        <w:autoSpaceDE/>
        <w:autoSpaceDN/>
        <w:spacing w:line="360" w:lineRule="auto"/>
        <w:jc w:val="both"/>
        <w:rPr>
          <w:rFonts w:ascii="Calibri" w:hAnsi="Calibri" w:cs="Times New Roman"/>
          <w:color w:val="FF0000"/>
          <w:sz w:val="24"/>
          <w:szCs w:val="24"/>
          <w:lang w:bidi="ar-SA"/>
        </w:rPr>
      </w:pPr>
      <w:r>
        <w:rPr>
          <w:rFonts w:asciiTheme="majorEastAsia" w:eastAsiaTheme="majorEastAsia" w:hAnsiTheme="majorEastAsia" w:hint="eastAsia"/>
          <w:color w:val="FF0000"/>
          <w:szCs w:val="21"/>
        </w:rPr>
        <w:t>▲</w:t>
      </w:r>
      <w:r w:rsidRPr="00F96087">
        <w:rPr>
          <w:rFonts w:ascii="Calibri" w:hAnsi="Calibri" w:cs="Times New Roman" w:hint="eastAsia"/>
          <w:color w:val="FF0000"/>
          <w:sz w:val="24"/>
          <w:szCs w:val="24"/>
          <w:lang w:val="en-US" w:bidi="ar-SA"/>
        </w:rPr>
        <w:t>5</w:t>
      </w:r>
      <w:r w:rsidRPr="00F96087">
        <w:rPr>
          <w:rFonts w:ascii="Calibri" w:hAnsi="Calibri" w:hint="eastAsia"/>
          <w:color w:val="FF0000"/>
          <w:sz w:val="24"/>
          <w:szCs w:val="24"/>
          <w:lang w:bidi="ar-SA"/>
        </w:rPr>
        <w:t>、符合</w:t>
      </w:r>
      <w:r w:rsidRPr="00F96087">
        <w:rPr>
          <w:rFonts w:ascii="Calibri" w:hAnsi="Calibri" w:cs="Times New Roman"/>
          <w:color w:val="FF0000"/>
          <w:sz w:val="24"/>
          <w:szCs w:val="24"/>
          <w:lang w:bidi="ar-SA"/>
        </w:rPr>
        <w:t>GB/T 2408-1996</w:t>
      </w:r>
      <w:r w:rsidRPr="00F96087">
        <w:rPr>
          <w:rFonts w:ascii="Calibri" w:hAnsi="Calibri" w:hint="eastAsia"/>
          <w:color w:val="FF0000"/>
          <w:sz w:val="24"/>
          <w:szCs w:val="24"/>
          <w:lang w:bidi="ar-SA"/>
        </w:rPr>
        <w:t>中</w:t>
      </w:r>
      <w:r w:rsidRPr="00F96087">
        <w:rPr>
          <w:rFonts w:ascii="Calibri" w:hAnsi="Calibri" w:cs="Times New Roman"/>
          <w:color w:val="FF0000"/>
          <w:sz w:val="24"/>
          <w:szCs w:val="24"/>
          <w:lang w:bidi="ar-SA"/>
        </w:rPr>
        <w:t>FV-0(</w:t>
      </w:r>
      <w:r w:rsidRPr="00F96087">
        <w:rPr>
          <w:rFonts w:ascii="Calibri" w:hAnsi="Calibri" w:hint="eastAsia"/>
          <w:color w:val="FF0000"/>
          <w:sz w:val="24"/>
          <w:szCs w:val="24"/>
          <w:lang w:bidi="ar-SA"/>
        </w:rPr>
        <w:t>垂直级要求</w:t>
      </w:r>
      <w:r w:rsidRPr="00F96087">
        <w:rPr>
          <w:rFonts w:ascii="Calibri" w:hAnsi="Calibri" w:cs="Times New Roman"/>
          <w:color w:val="FF0000"/>
          <w:sz w:val="24"/>
          <w:szCs w:val="24"/>
          <w:lang w:bidi="ar-SA"/>
        </w:rPr>
        <w:t>)</w:t>
      </w:r>
      <w:r w:rsidRPr="00F96087">
        <w:rPr>
          <w:rFonts w:ascii="Calibri" w:hAnsi="Calibri" w:hint="eastAsia"/>
          <w:color w:val="FF0000"/>
          <w:sz w:val="24"/>
          <w:szCs w:val="24"/>
          <w:lang w:bidi="ar-SA"/>
        </w:rPr>
        <w:t>，符合</w:t>
      </w:r>
      <w:r w:rsidRPr="00F96087">
        <w:rPr>
          <w:rFonts w:ascii="Calibri" w:hAnsi="Calibri" w:cs="Times New Roman"/>
          <w:color w:val="FF0000"/>
          <w:sz w:val="24"/>
          <w:szCs w:val="24"/>
          <w:lang w:bidi="ar-SA"/>
        </w:rPr>
        <w:t>YD/T799-2010</w:t>
      </w:r>
      <w:r w:rsidRPr="00F96087">
        <w:rPr>
          <w:rFonts w:ascii="Calibri" w:hAnsi="Calibri" w:hint="eastAsia"/>
          <w:color w:val="FF0000"/>
          <w:sz w:val="24"/>
          <w:szCs w:val="24"/>
          <w:lang w:bidi="ar-SA"/>
        </w:rPr>
        <w:t>中第</w:t>
      </w:r>
      <w:r w:rsidRPr="00F96087">
        <w:rPr>
          <w:rFonts w:ascii="Calibri" w:hAnsi="Calibri" w:cs="Times New Roman"/>
          <w:color w:val="FF0000"/>
          <w:sz w:val="24"/>
          <w:szCs w:val="24"/>
          <w:lang w:bidi="ar-SA"/>
        </w:rPr>
        <w:t>6.4</w:t>
      </w:r>
      <w:r w:rsidRPr="00F96087">
        <w:rPr>
          <w:rFonts w:ascii="Calibri" w:hAnsi="Calibri" w:hint="eastAsia"/>
          <w:color w:val="FF0000"/>
          <w:sz w:val="24"/>
          <w:szCs w:val="24"/>
          <w:lang w:bidi="ar-SA"/>
        </w:rPr>
        <w:t>条的要求</w:t>
      </w:r>
    </w:p>
    <w:p w:rsidR="00F96087" w:rsidRPr="00F96087" w:rsidRDefault="00F96087" w:rsidP="00635B0A">
      <w:pPr>
        <w:widowControl/>
        <w:autoSpaceDE/>
        <w:autoSpaceDN/>
        <w:spacing w:line="360" w:lineRule="auto"/>
        <w:jc w:val="both"/>
        <w:rPr>
          <w:rFonts w:ascii="Calibri" w:hAnsi="Calibri" w:cs="Times New Roman"/>
          <w:color w:val="FF0000"/>
          <w:sz w:val="24"/>
          <w:szCs w:val="24"/>
          <w:lang w:bidi="ar-SA"/>
        </w:rPr>
      </w:pPr>
      <w:r w:rsidRPr="00F96087">
        <w:rPr>
          <w:rFonts w:ascii="Calibri" w:hAnsi="Calibri" w:hint="eastAsia"/>
          <w:color w:val="FF0000"/>
          <w:sz w:val="24"/>
          <w:szCs w:val="24"/>
          <w:lang w:bidi="ar-SA"/>
        </w:rPr>
        <w:t>（提供国内第三方证明材料）</w:t>
      </w:r>
    </w:p>
    <w:p w:rsidR="00F96087" w:rsidRPr="00F96087" w:rsidRDefault="00F96087" w:rsidP="00635B0A">
      <w:pPr>
        <w:widowControl/>
        <w:autoSpaceDE/>
        <w:autoSpaceDN/>
        <w:spacing w:line="360" w:lineRule="auto"/>
        <w:jc w:val="both"/>
        <w:rPr>
          <w:rFonts w:ascii="Calibri" w:hAnsi="Calibri" w:cs="Times New Roman"/>
          <w:sz w:val="24"/>
          <w:szCs w:val="24"/>
          <w:lang w:bidi="ar-SA"/>
        </w:rPr>
      </w:pPr>
      <w:r w:rsidRPr="00F96087">
        <w:rPr>
          <w:rFonts w:ascii="Calibri" w:hAnsi="Calibri" w:cs="Times New Roman" w:hint="eastAsia"/>
          <w:sz w:val="24"/>
          <w:szCs w:val="24"/>
          <w:lang w:val="en-US" w:bidi="ar-SA"/>
        </w:rPr>
        <w:t>6</w:t>
      </w:r>
      <w:r w:rsidRPr="00F96087">
        <w:rPr>
          <w:rFonts w:ascii="Calibri" w:hAnsi="Calibri" w:hint="eastAsia"/>
          <w:sz w:val="24"/>
          <w:szCs w:val="24"/>
          <w:lang w:bidi="ar-SA"/>
        </w:rPr>
        <w:t>、自放电损失：每月小于</w:t>
      </w:r>
      <w:r w:rsidRPr="00F96087">
        <w:rPr>
          <w:rFonts w:ascii="Calibri" w:hAnsi="Calibri" w:cs="Times New Roman"/>
          <w:sz w:val="24"/>
          <w:szCs w:val="24"/>
          <w:lang w:bidi="ar-SA"/>
        </w:rPr>
        <w:t>3</w:t>
      </w:r>
      <w:r w:rsidRPr="00F96087">
        <w:rPr>
          <w:rFonts w:ascii="Calibri" w:hAnsi="Calibri" w:hint="eastAsia"/>
          <w:sz w:val="24"/>
          <w:szCs w:val="24"/>
          <w:lang w:bidi="ar-SA"/>
        </w:rPr>
        <w:t>％。</w:t>
      </w:r>
    </w:p>
    <w:p w:rsidR="00F96087" w:rsidRPr="00F96087" w:rsidRDefault="00F96087" w:rsidP="00635B0A">
      <w:pPr>
        <w:widowControl/>
        <w:autoSpaceDE/>
        <w:autoSpaceDN/>
        <w:spacing w:line="360" w:lineRule="auto"/>
        <w:jc w:val="both"/>
        <w:rPr>
          <w:rFonts w:ascii="Calibri" w:hAnsi="Calibri" w:cs="Times New Roman"/>
          <w:sz w:val="24"/>
          <w:szCs w:val="24"/>
          <w:lang w:bidi="ar-SA"/>
        </w:rPr>
      </w:pPr>
      <w:r w:rsidRPr="00F96087">
        <w:rPr>
          <w:rFonts w:ascii="Calibri" w:hAnsi="Calibri" w:cs="Times New Roman" w:hint="eastAsia"/>
          <w:sz w:val="24"/>
          <w:szCs w:val="24"/>
          <w:lang w:val="en-US" w:bidi="ar-SA"/>
        </w:rPr>
        <w:t>7</w:t>
      </w:r>
      <w:r w:rsidRPr="00F96087">
        <w:rPr>
          <w:rFonts w:ascii="Calibri" w:hAnsi="Calibri" w:hint="eastAsia"/>
          <w:sz w:val="24"/>
          <w:szCs w:val="24"/>
          <w:lang w:bidi="ar-SA"/>
        </w:rPr>
        <w:t>、蓄电池应采用单向排气阀，安全阀开阀压力在</w:t>
      </w:r>
      <w:r w:rsidRPr="00F96087">
        <w:rPr>
          <w:rFonts w:ascii="Calibri" w:hAnsi="Calibri" w:cs="Times New Roman"/>
          <w:sz w:val="24"/>
          <w:szCs w:val="24"/>
          <w:lang w:bidi="ar-SA"/>
        </w:rPr>
        <w:t>15-35Kpa</w:t>
      </w:r>
      <w:r w:rsidRPr="00F96087">
        <w:rPr>
          <w:rFonts w:ascii="Calibri" w:hAnsi="Calibri" w:hint="eastAsia"/>
          <w:sz w:val="24"/>
          <w:szCs w:val="24"/>
          <w:lang w:bidi="ar-SA"/>
        </w:rPr>
        <w:t>，闭阀压力在</w:t>
      </w:r>
      <w:r w:rsidRPr="00F96087">
        <w:rPr>
          <w:rFonts w:ascii="Calibri" w:hAnsi="Calibri" w:cs="Times New Roman"/>
          <w:sz w:val="24"/>
          <w:szCs w:val="24"/>
          <w:lang w:bidi="ar-SA"/>
        </w:rPr>
        <w:t>10-30Kpa</w:t>
      </w:r>
      <w:r w:rsidRPr="00F96087">
        <w:rPr>
          <w:rFonts w:ascii="Calibri" w:hAnsi="Calibri" w:hint="eastAsia"/>
          <w:sz w:val="24"/>
          <w:szCs w:val="24"/>
          <w:lang w:bidi="ar-SA"/>
        </w:rPr>
        <w:t>。安全阀中需安装有防酸雾装置蓄电池在正常工作中应无酸雾逸出。</w:t>
      </w:r>
    </w:p>
    <w:p w:rsidR="00F96087" w:rsidRPr="00F96087" w:rsidRDefault="00F96087" w:rsidP="00635B0A">
      <w:pPr>
        <w:widowControl/>
        <w:autoSpaceDE/>
        <w:autoSpaceDN/>
        <w:spacing w:line="360" w:lineRule="auto"/>
        <w:jc w:val="both"/>
        <w:rPr>
          <w:rFonts w:ascii="Calibri" w:hAnsi="Calibri" w:cs="Times New Roman"/>
          <w:color w:val="FF0000"/>
          <w:sz w:val="24"/>
          <w:szCs w:val="24"/>
          <w:lang w:bidi="ar-SA"/>
        </w:rPr>
      </w:pPr>
      <w:r>
        <w:rPr>
          <w:rFonts w:asciiTheme="majorEastAsia" w:eastAsiaTheme="majorEastAsia" w:hAnsiTheme="majorEastAsia" w:hint="eastAsia"/>
          <w:color w:val="FF0000"/>
          <w:szCs w:val="21"/>
        </w:rPr>
        <w:lastRenderedPageBreak/>
        <w:t>▲</w:t>
      </w:r>
      <w:r w:rsidRPr="00F96087">
        <w:rPr>
          <w:rFonts w:ascii="Calibri" w:hAnsi="Calibri" w:cs="Times New Roman" w:hint="eastAsia"/>
          <w:sz w:val="24"/>
          <w:szCs w:val="24"/>
          <w:lang w:val="en-US" w:bidi="ar-SA"/>
        </w:rPr>
        <w:t>8</w:t>
      </w:r>
      <w:r w:rsidRPr="00F96087">
        <w:rPr>
          <w:rFonts w:ascii="Calibri" w:hAnsi="Calibri" w:hint="eastAsia"/>
          <w:sz w:val="24"/>
          <w:szCs w:val="24"/>
          <w:lang w:bidi="ar-SA"/>
        </w:rPr>
        <w:t>、蓄电池密封反应效率不低于</w:t>
      </w:r>
      <w:r w:rsidRPr="00F96087">
        <w:rPr>
          <w:rFonts w:ascii="Calibri" w:hAnsi="Calibri" w:cs="Times New Roman"/>
          <w:sz w:val="24"/>
          <w:szCs w:val="24"/>
          <w:lang w:bidi="ar-SA"/>
        </w:rPr>
        <w:t>9</w:t>
      </w:r>
      <w:r w:rsidRPr="00F96087">
        <w:rPr>
          <w:rFonts w:ascii="Calibri" w:hAnsi="Calibri" w:cs="Times New Roman" w:hint="eastAsia"/>
          <w:sz w:val="24"/>
          <w:szCs w:val="24"/>
          <w:lang w:val="en-US" w:bidi="ar-SA"/>
        </w:rPr>
        <w:t>7.6</w:t>
      </w:r>
      <w:r w:rsidRPr="00F96087">
        <w:rPr>
          <w:rFonts w:ascii="Calibri" w:hAnsi="Calibri" w:cs="Times New Roman"/>
          <w:sz w:val="24"/>
          <w:szCs w:val="24"/>
          <w:lang w:bidi="ar-SA"/>
        </w:rPr>
        <w:t>%</w:t>
      </w:r>
      <w:r w:rsidRPr="00F96087">
        <w:rPr>
          <w:rFonts w:ascii="Calibri" w:hAnsi="Calibri" w:cs="Times New Roman" w:hint="eastAsia"/>
          <w:color w:val="FF0000"/>
          <w:sz w:val="24"/>
          <w:szCs w:val="24"/>
          <w:lang w:bidi="ar-SA"/>
        </w:rPr>
        <w:t>（</w:t>
      </w:r>
      <w:r w:rsidRPr="00F96087">
        <w:rPr>
          <w:rFonts w:ascii="Calibri" w:hAnsi="Calibri" w:cs="Times New Roman" w:hint="eastAsia"/>
          <w:color w:val="FF0000"/>
          <w:sz w:val="24"/>
          <w:szCs w:val="24"/>
          <w:lang w:val="en-US" w:bidi="ar-SA"/>
        </w:rPr>
        <w:t>提供泰尔检测报告</w:t>
      </w:r>
      <w:r w:rsidRPr="00F96087">
        <w:rPr>
          <w:rFonts w:ascii="Calibri" w:hAnsi="Calibri" w:cs="Times New Roman" w:hint="eastAsia"/>
          <w:color w:val="FF0000"/>
          <w:sz w:val="24"/>
          <w:szCs w:val="24"/>
          <w:lang w:bidi="ar-SA"/>
        </w:rPr>
        <w:t>）。</w:t>
      </w:r>
    </w:p>
    <w:p w:rsidR="00F96087" w:rsidRPr="00F96087" w:rsidRDefault="00F96087" w:rsidP="00635B0A">
      <w:pPr>
        <w:widowControl/>
        <w:autoSpaceDE/>
        <w:autoSpaceDN/>
        <w:spacing w:line="360" w:lineRule="auto"/>
        <w:jc w:val="both"/>
        <w:rPr>
          <w:rFonts w:ascii="Calibri" w:hAnsi="Calibri" w:cs="Times New Roman"/>
          <w:sz w:val="24"/>
          <w:szCs w:val="24"/>
          <w:lang w:bidi="ar-SA"/>
        </w:rPr>
      </w:pPr>
      <w:r w:rsidRPr="00F96087">
        <w:rPr>
          <w:rFonts w:ascii="Calibri" w:hAnsi="Calibri" w:cs="Times New Roman" w:hint="eastAsia"/>
          <w:sz w:val="24"/>
          <w:szCs w:val="24"/>
          <w:lang w:val="en-US" w:bidi="ar-SA"/>
        </w:rPr>
        <w:t>9</w:t>
      </w:r>
      <w:r w:rsidRPr="00F96087">
        <w:rPr>
          <w:rFonts w:ascii="Calibri" w:hAnsi="Calibri" w:hint="eastAsia"/>
          <w:sz w:val="24"/>
          <w:szCs w:val="24"/>
          <w:lang w:bidi="ar-SA"/>
        </w:rPr>
        <w:t>、大电流放电：蓄电池以</w:t>
      </w:r>
      <w:r w:rsidRPr="00F96087">
        <w:rPr>
          <w:rFonts w:ascii="Calibri" w:hAnsi="Calibri" w:cs="Times New Roman"/>
          <w:sz w:val="24"/>
          <w:szCs w:val="24"/>
          <w:lang w:bidi="ar-SA"/>
        </w:rPr>
        <w:t>30I10</w:t>
      </w:r>
      <w:r w:rsidRPr="00F96087">
        <w:rPr>
          <w:rFonts w:ascii="Calibri" w:hAnsi="Calibri" w:hint="eastAsia"/>
          <w:sz w:val="24"/>
          <w:szCs w:val="24"/>
          <w:lang w:bidi="ar-SA"/>
        </w:rPr>
        <w:t>（</w:t>
      </w:r>
      <w:r w:rsidRPr="00F96087">
        <w:rPr>
          <w:rFonts w:ascii="Calibri" w:hAnsi="Calibri" w:cs="Times New Roman"/>
          <w:sz w:val="24"/>
          <w:szCs w:val="24"/>
          <w:lang w:bidi="ar-SA"/>
        </w:rPr>
        <w:t>A</w:t>
      </w:r>
      <w:r w:rsidRPr="00F96087">
        <w:rPr>
          <w:rFonts w:ascii="Calibri" w:hAnsi="Calibri" w:hint="eastAsia"/>
          <w:sz w:val="24"/>
          <w:szCs w:val="24"/>
          <w:lang w:bidi="ar-SA"/>
        </w:rPr>
        <w:t>）放电</w:t>
      </w:r>
      <w:r w:rsidRPr="00F96087">
        <w:rPr>
          <w:rFonts w:ascii="Calibri" w:hAnsi="Calibri" w:cs="Times New Roman"/>
          <w:sz w:val="24"/>
          <w:szCs w:val="24"/>
          <w:lang w:bidi="ar-SA"/>
        </w:rPr>
        <w:t>3min</w:t>
      </w:r>
      <w:r w:rsidRPr="00F96087">
        <w:rPr>
          <w:rFonts w:ascii="Calibri" w:hAnsi="Calibri" w:hint="eastAsia"/>
          <w:sz w:val="24"/>
          <w:szCs w:val="24"/>
          <w:lang w:bidi="ar-SA"/>
        </w:rPr>
        <w:t>，极柱应不熔断、内部汇流排应不熔断，其外观不得出现异常。</w:t>
      </w:r>
    </w:p>
    <w:p w:rsidR="00F96087" w:rsidRPr="00F96087" w:rsidRDefault="00F96087" w:rsidP="00635B0A">
      <w:pPr>
        <w:widowControl/>
        <w:autoSpaceDE/>
        <w:autoSpaceDN/>
        <w:spacing w:line="360" w:lineRule="auto"/>
        <w:jc w:val="both"/>
        <w:rPr>
          <w:rFonts w:ascii="Calibri" w:hAnsi="Calibri" w:cs="Times New Roman"/>
          <w:sz w:val="24"/>
          <w:szCs w:val="24"/>
          <w:lang w:bidi="ar-SA"/>
        </w:rPr>
      </w:pPr>
      <w:r w:rsidRPr="00F96087">
        <w:rPr>
          <w:rFonts w:ascii="Calibri" w:hAnsi="Calibri" w:cs="Times New Roman"/>
          <w:sz w:val="24"/>
          <w:szCs w:val="24"/>
          <w:lang w:bidi="ar-SA"/>
        </w:rPr>
        <w:t>1</w:t>
      </w:r>
      <w:r w:rsidRPr="00F96087">
        <w:rPr>
          <w:rFonts w:ascii="Calibri" w:hAnsi="Calibri" w:cs="Times New Roman" w:hint="eastAsia"/>
          <w:sz w:val="24"/>
          <w:szCs w:val="24"/>
          <w:lang w:val="en-US" w:bidi="ar-SA"/>
        </w:rPr>
        <w:t>0</w:t>
      </w:r>
      <w:r w:rsidRPr="00F96087">
        <w:rPr>
          <w:rFonts w:ascii="Calibri" w:hAnsi="Calibri" w:hint="eastAsia"/>
          <w:sz w:val="24"/>
          <w:szCs w:val="24"/>
          <w:lang w:bidi="ar-SA"/>
        </w:rPr>
        <w:t>、耐过充电能力：完全充电状态的电池</w:t>
      </w:r>
      <w:r w:rsidRPr="00F96087">
        <w:rPr>
          <w:rFonts w:ascii="Calibri" w:hAnsi="Calibri" w:cs="Times New Roman"/>
          <w:sz w:val="24"/>
          <w:szCs w:val="24"/>
          <w:lang w:bidi="ar-SA"/>
        </w:rPr>
        <w:t>0.</w:t>
      </w:r>
      <w:r w:rsidRPr="00F96087">
        <w:rPr>
          <w:rFonts w:ascii="Calibri" w:hAnsi="Calibri" w:cs="Times New Roman" w:hint="eastAsia"/>
          <w:sz w:val="24"/>
          <w:szCs w:val="24"/>
          <w:lang w:val="en-US" w:bidi="ar-SA"/>
        </w:rPr>
        <w:t>3</w:t>
      </w:r>
      <w:r w:rsidRPr="00F96087">
        <w:rPr>
          <w:rFonts w:ascii="Calibri" w:hAnsi="Calibri" w:cs="Times New Roman"/>
          <w:sz w:val="24"/>
          <w:szCs w:val="24"/>
          <w:lang w:bidi="ar-SA"/>
        </w:rPr>
        <w:t>CA</w:t>
      </w:r>
      <w:r w:rsidRPr="00F96087">
        <w:rPr>
          <w:rFonts w:ascii="Calibri" w:hAnsi="Calibri" w:hint="eastAsia"/>
          <w:sz w:val="24"/>
          <w:szCs w:val="24"/>
          <w:lang w:bidi="ar-SA"/>
        </w:rPr>
        <w:t>充电</w:t>
      </w:r>
      <w:r w:rsidRPr="00F96087">
        <w:rPr>
          <w:rFonts w:ascii="Calibri" w:hAnsi="Calibri" w:cs="Times New Roman" w:hint="eastAsia"/>
          <w:sz w:val="24"/>
          <w:szCs w:val="24"/>
          <w:lang w:val="en-US" w:bidi="ar-SA"/>
        </w:rPr>
        <w:t>160</w:t>
      </w:r>
      <w:r w:rsidRPr="00F96087">
        <w:rPr>
          <w:rFonts w:ascii="Calibri" w:hAnsi="Calibri" w:hint="eastAsia"/>
          <w:sz w:val="24"/>
          <w:szCs w:val="24"/>
          <w:lang w:bidi="ar-SA"/>
        </w:rPr>
        <w:t>小时</w:t>
      </w:r>
      <w:r w:rsidRPr="00F96087">
        <w:rPr>
          <w:rFonts w:ascii="Calibri" w:hAnsi="Calibri" w:cs="Times New Roman"/>
          <w:sz w:val="24"/>
          <w:szCs w:val="24"/>
          <w:lang w:bidi="ar-SA"/>
        </w:rPr>
        <w:t>,</w:t>
      </w:r>
      <w:r w:rsidRPr="00F96087">
        <w:rPr>
          <w:rFonts w:ascii="Calibri" w:hAnsi="Calibri" w:hint="eastAsia"/>
          <w:sz w:val="24"/>
          <w:szCs w:val="24"/>
          <w:lang w:bidi="ar-SA"/>
        </w:rPr>
        <w:t>无漏液</w:t>
      </w:r>
      <w:r w:rsidRPr="00F96087">
        <w:rPr>
          <w:rFonts w:ascii="Calibri" w:hAnsi="Calibri" w:cs="Times New Roman"/>
          <w:sz w:val="24"/>
          <w:szCs w:val="24"/>
          <w:lang w:bidi="ar-SA"/>
        </w:rPr>
        <w:t>,</w:t>
      </w:r>
      <w:r w:rsidRPr="00F96087">
        <w:rPr>
          <w:rFonts w:ascii="Calibri" w:hAnsi="Calibri" w:hint="eastAsia"/>
          <w:sz w:val="24"/>
          <w:szCs w:val="24"/>
          <w:lang w:bidi="ar-SA"/>
        </w:rPr>
        <w:t>无电池膨胀及破裂。静置</w:t>
      </w:r>
      <w:r w:rsidRPr="00F96087">
        <w:rPr>
          <w:rFonts w:ascii="Calibri" w:hAnsi="Calibri" w:cs="Times New Roman"/>
          <w:sz w:val="24"/>
          <w:szCs w:val="24"/>
          <w:lang w:bidi="ar-SA"/>
        </w:rPr>
        <w:t>1h</w:t>
      </w:r>
      <w:r w:rsidRPr="00F96087">
        <w:rPr>
          <w:rFonts w:ascii="Calibri" w:hAnsi="Calibri" w:hint="eastAsia"/>
          <w:sz w:val="24"/>
          <w:szCs w:val="24"/>
          <w:lang w:bidi="ar-SA"/>
        </w:rPr>
        <w:t>，外观应无明显变形及渗液。</w:t>
      </w:r>
    </w:p>
    <w:p w:rsidR="00F96087" w:rsidRPr="00F96087" w:rsidRDefault="00F96087" w:rsidP="00635B0A">
      <w:pPr>
        <w:widowControl/>
        <w:autoSpaceDE/>
        <w:autoSpaceDN/>
        <w:spacing w:line="360" w:lineRule="auto"/>
        <w:jc w:val="both"/>
        <w:rPr>
          <w:rFonts w:ascii="Calibri" w:hAnsi="Calibri" w:cs="Times New Roman"/>
          <w:sz w:val="24"/>
          <w:szCs w:val="24"/>
          <w:lang w:bidi="ar-SA"/>
        </w:rPr>
      </w:pPr>
      <w:r w:rsidRPr="00F96087">
        <w:rPr>
          <w:rFonts w:ascii="Calibri" w:hAnsi="Calibri" w:cs="Times New Roman"/>
          <w:sz w:val="24"/>
          <w:szCs w:val="24"/>
          <w:lang w:bidi="ar-SA"/>
        </w:rPr>
        <w:t>1</w:t>
      </w:r>
      <w:r w:rsidRPr="00F96087">
        <w:rPr>
          <w:rFonts w:ascii="Calibri" w:hAnsi="Calibri" w:cs="Times New Roman" w:hint="eastAsia"/>
          <w:sz w:val="24"/>
          <w:szCs w:val="24"/>
          <w:lang w:val="en-US" w:bidi="ar-SA"/>
        </w:rPr>
        <w:t>1</w:t>
      </w:r>
      <w:r w:rsidRPr="00F96087">
        <w:rPr>
          <w:rFonts w:ascii="Calibri" w:hAnsi="Calibri" w:hint="eastAsia"/>
          <w:sz w:val="24"/>
          <w:szCs w:val="24"/>
          <w:lang w:bidi="ar-SA"/>
        </w:rPr>
        <w:t>、封口剂性能：蓄电池在</w:t>
      </w:r>
      <w:r w:rsidRPr="00F96087">
        <w:rPr>
          <w:rFonts w:ascii="Calibri" w:hAnsi="Calibri" w:cs="Times New Roman"/>
          <w:sz w:val="24"/>
          <w:szCs w:val="24"/>
          <w:lang w:bidi="ar-SA"/>
        </w:rPr>
        <w:t>-30</w:t>
      </w:r>
      <w:r w:rsidRPr="00F96087">
        <w:rPr>
          <w:rFonts w:ascii="Calibri" w:hAnsi="Calibri" w:hint="eastAsia"/>
          <w:sz w:val="24"/>
          <w:szCs w:val="24"/>
          <w:lang w:bidi="ar-SA"/>
        </w:rPr>
        <w:t>℃～＋</w:t>
      </w:r>
      <w:r w:rsidRPr="00F96087">
        <w:rPr>
          <w:rFonts w:ascii="Calibri" w:hAnsi="Calibri" w:cs="Times New Roman"/>
          <w:sz w:val="24"/>
          <w:szCs w:val="24"/>
          <w:lang w:bidi="ar-SA"/>
        </w:rPr>
        <w:t>65</w:t>
      </w:r>
      <w:r w:rsidRPr="00F96087">
        <w:rPr>
          <w:rFonts w:ascii="Calibri" w:hAnsi="Calibri" w:hint="eastAsia"/>
          <w:sz w:val="24"/>
          <w:szCs w:val="24"/>
          <w:lang w:bidi="ar-SA"/>
        </w:rPr>
        <w:t>℃时，封口剂应无裂纹及溢流现象。</w:t>
      </w:r>
    </w:p>
    <w:p w:rsidR="00F96087" w:rsidRPr="00F96087" w:rsidRDefault="00F96087" w:rsidP="00635B0A">
      <w:pPr>
        <w:widowControl/>
        <w:autoSpaceDE/>
        <w:autoSpaceDN/>
        <w:spacing w:line="360" w:lineRule="auto"/>
        <w:jc w:val="both"/>
        <w:rPr>
          <w:rFonts w:ascii="Calibri" w:hAnsi="Calibri" w:cs="Times New Roman"/>
          <w:sz w:val="24"/>
          <w:szCs w:val="24"/>
          <w:lang w:bidi="ar-SA"/>
        </w:rPr>
      </w:pPr>
      <w:r w:rsidRPr="00F96087">
        <w:rPr>
          <w:rFonts w:ascii="Calibri" w:hAnsi="Calibri" w:cs="Times New Roman"/>
          <w:sz w:val="24"/>
          <w:szCs w:val="24"/>
          <w:lang w:bidi="ar-SA"/>
        </w:rPr>
        <w:t>1</w:t>
      </w:r>
      <w:r w:rsidRPr="00F96087">
        <w:rPr>
          <w:rFonts w:ascii="Calibri" w:hAnsi="Calibri" w:cs="Times New Roman" w:hint="eastAsia"/>
          <w:sz w:val="24"/>
          <w:szCs w:val="24"/>
          <w:lang w:val="en-US" w:bidi="ar-SA"/>
        </w:rPr>
        <w:t>2</w:t>
      </w:r>
      <w:r w:rsidRPr="00F96087">
        <w:rPr>
          <w:rFonts w:ascii="Calibri" w:hAnsi="Calibri" w:hint="eastAsia"/>
          <w:sz w:val="24"/>
          <w:szCs w:val="24"/>
          <w:lang w:bidi="ar-SA"/>
        </w:rPr>
        <w:t>、气密性：蓄电池应能承受</w:t>
      </w:r>
      <w:r w:rsidRPr="00F96087">
        <w:rPr>
          <w:rFonts w:ascii="Calibri" w:hAnsi="Calibri" w:cs="Times New Roman"/>
          <w:sz w:val="24"/>
          <w:szCs w:val="24"/>
          <w:lang w:bidi="ar-SA"/>
        </w:rPr>
        <w:t>50kPa</w:t>
      </w:r>
      <w:r w:rsidRPr="00F96087">
        <w:rPr>
          <w:rFonts w:ascii="Calibri" w:hAnsi="Calibri" w:hint="eastAsia"/>
          <w:sz w:val="24"/>
          <w:szCs w:val="24"/>
          <w:lang w:bidi="ar-SA"/>
        </w:rPr>
        <w:t>的正压或负压而不破裂、不开胶，压力释放后壳体无残余变形。</w:t>
      </w:r>
    </w:p>
    <w:p w:rsidR="00F96087" w:rsidRPr="00F96087" w:rsidRDefault="00F96087" w:rsidP="00635B0A">
      <w:pPr>
        <w:widowControl/>
        <w:autoSpaceDE/>
        <w:autoSpaceDN/>
        <w:spacing w:line="360" w:lineRule="auto"/>
        <w:jc w:val="both"/>
        <w:rPr>
          <w:rFonts w:ascii="Calibri" w:hAnsi="Calibri" w:cs="Times New Roman"/>
          <w:sz w:val="24"/>
          <w:szCs w:val="24"/>
          <w:lang w:bidi="ar-SA"/>
        </w:rPr>
      </w:pPr>
      <w:r w:rsidRPr="00F96087">
        <w:rPr>
          <w:rFonts w:ascii="Calibri" w:hAnsi="Calibri" w:cs="Times New Roman"/>
          <w:sz w:val="24"/>
          <w:szCs w:val="24"/>
          <w:lang w:bidi="ar-SA"/>
        </w:rPr>
        <w:t>1</w:t>
      </w:r>
      <w:r w:rsidRPr="00F96087">
        <w:rPr>
          <w:rFonts w:ascii="Calibri" w:hAnsi="Calibri" w:cs="Times New Roman" w:hint="eastAsia"/>
          <w:sz w:val="24"/>
          <w:szCs w:val="24"/>
          <w:lang w:val="en-US" w:bidi="ar-SA"/>
        </w:rPr>
        <w:t>3</w:t>
      </w:r>
      <w:r w:rsidRPr="00F96087">
        <w:rPr>
          <w:rFonts w:ascii="Calibri" w:hAnsi="Calibri" w:hint="eastAsia"/>
          <w:sz w:val="24"/>
          <w:szCs w:val="24"/>
          <w:lang w:bidi="ar-SA"/>
        </w:rPr>
        <w:t>、防酸雾性能：对完全充电的电池以</w:t>
      </w:r>
      <w:r w:rsidRPr="00F96087">
        <w:rPr>
          <w:rFonts w:ascii="Calibri" w:hAnsi="Calibri" w:cs="Times New Roman"/>
          <w:sz w:val="24"/>
          <w:szCs w:val="24"/>
          <w:lang w:bidi="ar-SA"/>
        </w:rPr>
        <w:t>0.2I10A</w:t>
      </w:r>
      <w:r w:rsidRPr="00F96087">
        <w:rPr>
          <w:rFonts w:ascii="Calibri" w:hAnsi="Calibri" w:hint="eastAsia"/>
          <w:sz w:val="24"/>
          <w:szCs w:val="24"/>
          <w:lang w:bidi="ar-SA"/>
        </w:rPr>
        <w:t>的电流连续再充电</w:t>
      </w:r>
      <w:r w:rsidRPr="00F96087">
        <w:rPr>
          <w:rFonts w:ascii="Calibri" w:hAnsi="Calibri" w:cs="Times New Roman"/>
          <w:sz w:val="24"/>
          <w:szCs w:val="24"/>
          <w:lang w:bidi="ar-SA"/>
        </w:rPr>
        <w:t>4h,PH</w:t>
      </w:r>
      <w:r w:rsidRPr="00F96087">
        <w:rPr>
          <w:rFonts w:ascii="Calibri" w:hAnsi="Calibri" w:hint="eastAsia"/>
          <w:sz w:val="24"/>
          <w:szCs w:val="24"/>
          <w:lang w:bidi="ar-SA"/>
        </w:rPr>
        <w:t>值应呈中性。</w:t>
      </w:r>
    </w:p>
    <w:p w:rsidR="00F96087" w:rsidRPr="00F96087" w:rsidRDefault="00F96087" w:rsidP="00635B0A">
      <w:pPr>
        <w:widowControl/>
        <w:autoSpaceDE/>
        <w:autoSpaceDN/>
        <w:spacing w:line="360" w:lineRule="auto"/>
        <w:jc w:val="both"/>
        <w:rPr>
          <w:rFonts w:ascii="Calibri" w:hAnsi="Calibri" w:cs="Times New Roman"/>
          <w:sz w:val="24"/>
          <w:szCs w:val="24"/>
          <w:lang w:bidi="ar-SA"/>
        </w:rPr>
      </w:pPr>
      <w:r w:rsidRPr="00F96087">
        <w:rPr>
          <w:rFonts w:ascii="Calibri" w:hAnsi="Calibri" w:cs="Times New Roman"/>
          <w:sz w:val="24"/>
          <w:szCs w:val="24"/>
          <w:lang w:bidi="ar-SA"/>
        </w:rPr>
        <w:t>1</w:t>
      </w:r>
      <w:r w:rsidRPr="00F96087">
        <w:rPr>
          <w:rFonts w:ascii="Calibri" w:hAnsi="Calibri" w:cs="Times New Roman" w:hint="eastAsia"/>
          <w:sz w:val="24"/>
          <w:szCs w:val="24"/>
          <w:lang w:val="en-US" w:bidi="ar-SA"/>
        </w:rPr>
        <w:t>4</w:t>
      </w:r>
      <w:r w:rsidRPr="00F96087">
        <w:rPr>
          <w:rFonts w:ascii="Calibri" w:hAnsi="Calibri" w:hint="eastAsia"/>
          <w:sz w:val="24"/>
          <w:szCs w:val="24"/>
          <w:lang w:bidi="ar-SA"/>
        </w:rPr>
        <w:t>、防爆性能：蓄电池在充电过程中遇到明火，内部应不引燃、不引爆。</w:t>
      </w:r>
    </w:p>
    <w:p w:rsidR="00F96087" w:rsidRPr="00F96087" w:rsidRDefault="00F96087" w:rsidP="00635B0A">
      <w:pPr>
        <w:widowControl/>
        <w:autoSpaceDE/>
        <w:autoSpaceDN/>
        <w:spacing w:line="360" w:lineRule="auto"/>
        <w:jc w:val="both"/>
        <w:rPr>
          <w:rFonts w:ascii="Calibri" w:hAnsi="Calibri" w:cs="Times New Roman"/>
          <w:sz w:val="24"/>
          <w:szCs w:val="24"/>
          <w:lang w:bidi="ar-SA"/>
        </w:rPr>
      </w:pPr>
      <w:r>
        <w:rPr>
          <w:rFonts w:asciiTheme="majorEastAsia" w:eastAsiaTheme="majorEastAsia" w:hAnsiTheme="majorEastAsia" w:hint="eastAsia"/>
          <w:color w:val="FF0000"/>
          <w:szCs w:val="21"/>
        </w:rPr>
        <w:t>▲</w:t>
      </w:r>
      <w:r w:rsidRPr="00F96087">
        <w:rPr>
          <w:rFonts w:ascii="Calibri" w:hAnsi="Calibri" w:hint="eastAsia"/>
          <w:sz w:val="24"/>
          <w:szCs w:val="24"/>
          <w:lang w:val="en-US" w:bidi="ar-SA"/>
        </w:rPr>
        <w:t>15</w:t>
      </w:r>
      <w:r w:rsidRPr="00F96087">
        <w:rPr>
          <w:rFonts w:ascii="Calibri" w:hAnsi="Calibri" w:hint="eastAsia"/>
          <w:sz w:val="24"/>
          <w:szCs w:val="24"/>
          <w:lang w:bidi="ar-SA"/>
        </w:rPr>
        <w:t>、蓄电池端电压的均衡性：单体蓄电池和由若干个单体组成一体的组合蓄电池，其各电池间的开路电压最高与最低差值应≤</w:t>
      </w:r>
      <w:r w:rsidRPr="00F96087">
        <w:rPr>
          <w:rFonts w:ascii="Calibri" w:hAnsi="Calibri" w:cs="Times New Roman"/>
          <w:sz w:val="24"/>
          <w:szCs w:val="24"/>
          <w:lang w:bidi="ar-SA"/>
        </w:rPr>
        <w:t>4</w:t>
      </w:r>
      <w:r w:rsidRPr="00F96087">
        <w:rPr>
          <w:rFonts w:ascii="Calibri" w:hAnsi="Calibri" w:cs="Times New Roman" w:hint="eastAsia"/>
          <w:sz w:val="24"/>
          <w:szCs w:val="24"/>
          <w:lang w:val="en-US" w:bidi="ar-SA"/>
        </w:rPr>
        <w:t>6</w:t>
      </w:r>
      <w:r w:rsidRPr="00F96087">
        <w:rPr>
          <w:rFonts w:ascii="Calibri" w:hAnsi="Calibri" w:cs="Times New Roman"/>
          <w:sz w:val="24"/>
          <w:szCs w:val="24"/>
          <w:lang w:bidi="ar-SA"/>
        </w:rPr>
        <w:t>mV</w:t>
      </w:r>
      <w:r w:rsidRPr="00F96087">
        <w:rPr>
          <w:rFonts w:ascii="Calibri" w:hAnsi="Calibri" w:hint="eastAsia"/>
          <w:sz w:val="24"/>
          <w:szCs w:val="24"/>
          <w:lang w:bidi="ar-SA"/>
        </w:rPr>
        <w:t>；蓄电池进入浮充状态</w:t>
      </w:r>
      <w:r w:rsidRPr="00F96087">
        <w:rPr>
          <w:rFonts w:ascii="Calibri" w:hAnsi="Calibri" w:cs="Times New Roman"/>
          <w:sz w:val="24"/>
          <w:szCs w:val="24"/>
          <w:lang w:bidi="ar-SA"/>
        </w:rPr>
        <w:t>24h</w:t>
      </w:r>
      <w:r w:rsidRPr="00F96087">
        <w:rPr>
          <w:rFonts w:ascii="Calibri" w:hAnsi="Calibri" w:hint="eastAsia"/>
          <w:sz w:val="24"/>
          <w:szCs w:val="24"/>
          <w:lang w:bidi="ar-SA"/>
        </w:rPr>
        <w:t>后</w:t>
      </w:r>
      <w:r w:rsidRPr="00F96087">
        <w:rPr>
          <w:rFonts w:ascii="Calibri" w:hAnsi="Calibri" w:cs="Times New Roman"/>
          <w:sz w:val="24"/>
          <w:szCs w:val="24"/>
          <w:lang w:bidi="ar-SA"/>
        </w:rPr>
        <w:t>,</w:t>
      </w:r>
      <w:r w:rsidRPr="00F96087">
        <w:rPr>
          <w:rFonts w:ascii="Calibri" w:hAnsi="Calibri" w:hint="eastAsia"/>
          <w:sz w:val="24"/>
          <w:szCs w:val="24"/>
          <w:lang w:bidi="ar-SA"/>
        </w:rPr>
        <w:t>各蓄电池之间的端电压差应≤</w:t>
      </w:r>
      <w:r w:rsidRPr="00F96087">
        <w:rPr>
          <w:rFonts w:ascii="Calibri" w:hAnsi="Calibri" w:cs="Times New Roman" w:hint="eastAsia"/>
          <w:sz w:val="24"/>
          <w:szCs w:val="24"/>
          <w:lang w:val="en-US" w:bidi="ar-SA"/>
        </w:rPr>
        <w:t>37</w:t>
      </w:r>
      <w:r w:rsidRPr="00F96087">
        <w:rPr>
          <w:rFonts w:ascii="Calibri" w:hAnsi="Calibri" w:cs="Times New Roman"/>
          <w:sz w:val="24"/>
          <w:szCs w:val="24"/>
          <w:lang w:bidi="ar-SA"/>
        </w:rPr>
        <w:t>mV</w:t>
      </w:r>
      <w:r w:rsidRPr="00F96087">
        <w:rPr>
          <w:rFonts w:ascii="Calibri" w:hAnsi="Calibri" w:cs="Times New Roman" w:hint="eastAsia"/>
          <w:color w:val="FF0000"/>
          <w:sz w:val="24"/>
          <w:szCs w:val="24"/>
          <w:lang w:bidi="ar-SA"/>
        </w:rPr>
        <w:t>（</w:t>
      </w:r>
      <w:r w:rsidRPr="00F96087">
        <w:rPr>
          <w:rFonts w:ascii="Calibri" w:hAnsi="Calibri" w:cs="Times New Roman" w:hint="eastAsia"/>
          <w:color w:val="FF0000"/>
          <w:sz w:val="24"/>
          <w:szCs w:val="24"/>
          <w:lang w:val="en-US" w:bidi="ar-SA"/>
        </w:rPr>
        <w:t>提供泰尔检测报告</w:t>
      </w:r>
      <w:r w:rsidRPr="00F96087">
        <w:rPr>
          <w:rFonts w:ascii="Calibri" w:hAnsi="Calibri" w:cs="Times New Roman" w:hint="eastAsia"/>
          <w:color w:val="FF0000"/>
          <w:sz w:val="24"/>
          <w:szCs w:val="24"/>
          <w:lang w:bidi="ar-SA"/>
        </w:rPr>
        <w:t>）</w:t>
      </w:r>
      <w:r w:rsidRPr="00F96087">
        <w:rPr>
          <w:rFonts w:ascii="Calibri" w:hAnsi="Calibri" w:hint="eastAsia"/>
          <w:sz w:val="24"/>
          <w:szCs w:val="24"/>
          <w:lang w:bidi="ar-SA"/>
        </w:rPr>
        <w:t>。</w:t>
      </w:r>
    </w:p>
    <w:p w:rsidR="00F96087" w:rsidRPr="00F96087" w:rsidRDefault="00F96087" w:rsidP="00635B0A">
      <w:pPr>
        <w:widowControl/>
        <w:autoSpaceDE/>
        <w:autoSpaceDN/>
        <w:spacing w:line="360" w:lineRule="auto"/>
        <w:jc w:val="both"/>
        <w:rPr>
          <w:rFonts w:ascii="Calibri" w:hAnsi="Calibri"/>
          <w:sz w:val="24"/>
          <w:szCs w:val="24"/>
          <w:lang w:bidi="ar-SA"/>
        </w:rPr>
      </w:pPr>
      <w:r>
        <w:rPr>
          <w:rFonts w:asciiTheme="majorEastAsia" w:eastAsiaTheme="majorEastAsia" w:hAnsiTheme="majorEastAsia" w:hint="eastAsia"/>
          <w:color w:val="FF0000"/>
          <w:szCs w:val="21"/>
        </w:rPr>
        <w:t>▲</w:t>
      </w:r>
      <w:r w:rsidRPr="00F96087">
        <w:rPr>
          <w:rFonts w:ascii="Calibri" w:hAnsi="Calibri" w:hint="eastAsia"/>
          <w:sz w:val="24"/>
          <w:szCs w:val="24"/>
          <w:lang w:val="en-US" w:bidi="ar-SA"/>
        </w:rPr>
        <w:t>16</w:t>
      </w:r>
      <w:r w:rsidRPr="00F96087">
        <w:rPr>
          <w:rFonts w:ascii="Calibri" w:hAnsi="Calibri" w:hint="eastAsia"/>
          <w:sz w:val="24"/>
          <w:szCs w:val="24"/>
          <w:lang w:bidi="ar-SA"/>
        </w:rPr>
        <w:t>、电池间连接电压降</w:t>
      </w:r>
      <w:r w:rsidRPr="00F96087">
        <w:rPr>
          <w:rFonts w:ascii="Calibri" w:hAnsi="Calibri" w:cs="Times New Roman"/>
          <w:sz w:val="24"/>
          <w:szCs w:val="24"/>
          <w:lang w:bidi="ar-SA"/>
        </w:rPr>
        <w:t>:</w:t>
      </w:r>
      <w:r w:rsidRPr="00F96087">
        <w:rPr>
          <w:rFonts w:ascii="Calibri" w:hAnsi="Calibri" w:hint="eastAsia"/>
          <w:sz w:val="24"/>
          <w:szCs w:val="24"/>
          <w:lang w:bidi="ar-SA"/>
        </w:rPr>
        <w:t>蓄电池之间的连接电压降应不大于</w:t>
      </w:r>
      <w:r w:rsidRPr="00F96087">
        <w:rPr>
          <w:rFonts w:ascii="Calibri" w:hAnsi="Calibri" w:hint="eastAsia"/>
          <w:sz w:val="24"/>
          <w:szCs w:val="24"/>
          <w:lang w:val="en-US" w:bidi="ar-SA"/>
        </w:rPr>
        <w:t>3.9</w:t>
      </w:r>
      <w:r w:rsidRPr="00F96087">
        <w:rPr>
          <w:rFonts w:ascii="Calibri" w:hAnsi="Calibri" w:cs="Times New Roman"/>
          <w:sz w:val="24"/>
          <w:szCs w:val="24"/>
          <w:lang w:bidi="ar-SA"/>
        </w:rPr>
        <w:t>mV</w:t>
      </w:r>
      <w:r w:rsidRPr="00F96087">
        <w:rPr>
          <w:rFonts w:ascii="Calibri" w:hAnsi="Calibri" w:cs="Times New Roman" w:hint="eastAsia"/>
          <w:color w:val="FF0000"/>
          <w:sz w:val="24"/>
          <w:szCs w:val="24"/>
          <w:lang w:bidi="ar-SA"/>
        </w:rPr>
        <w:t>（</w:t>
      </w:r>
      <w:r w:rsidRPr="00F96087">
        <w:rPr>
          <w:rFonts w:ascii="Calibri" w:hAnsi="Calibri" w:cs="Times New Roman" w:hint="eastAsia"/>
          <w:color w:val="FF0000"/>
          <w:sz w:val="24"/>
          <w:szCs w:val="24"/>
          <w:lang w:val="en-US" w:bidi="ar-SA"/>
        </w:rPr>
        <w:t>提供泰尔检测报告</w:t>
      </w:r>
      <w:r w:rsidRPr="00F96087">
        <w:rPr>
          <w:rFonts w:ascii="Calibri" w:hAnsi="Calibri" w:cs="Times New Roman" w:hint="eastAsia"/>
          <w:color w:val="FF0000"/>
          <w:sz w:val="24"/>
          <w:szCs w:val="24"/>
          <w:lang w:bidi="ar-SA"/>
        </w:rPr>
        <w:t>）</w:t>
      </w:r>
      <w:r w:rsidRPr="00F96087">
        <w:rPr>
          <w:rFonts w:ascii="Calibri" w:hAnsi="Calibri" w:hint="eastAsia"/>
          <w:sz w:val="24"/>
          <w:szCs w:val="24"/>
          <w:lang w:bidi="ar-SA"/>
        </w:rPr>
        <w:t>。</w:t>
      </w:r>
    </w:p>
    <w:p w:rsidR="00F96087" w:rsidRPr="00F96087" w:rsidRDefault="00F96087" w:rsidP="00635B0A">
      <w:pPr>
        <w:widowControl/>
        <w:autoSpaceDE/>
        <w:autoSpaceDN/>
        <w:spacing w:line="360" w:lineRule="auto"/>
        <w:jc w:val="both"/>
        <w:rPr>
          <w:rFonts w:ascii="Calibri" w:hAnsi="Calibri" w:cs="Times New Roman"/>
          <w:color w:val="FF0000"/>
          <w:sz w:val="24"/>
          <w:szCs w:val="24"/>
          <w:lang w:bidi="ar-SA"/>
        </w:rPr>
      </w:pPr>
      <w:r>
        <w:rPr>
          <w:rFonts w:asciiTheme="majorEastAsia" w:eastAsiaTheme="majorEastAsia" w:hAnsiTheme="majorEastAsia" w:hint="eastAsia"/>
          <w:color w:val="FF0000"/>
          <w:szCs w:val="21"/>
        </w:rPr>
        <w:t>▲</w:t>
      </w:r>
      <w:r w:rsidRPr="00F96087">
        <w:rPr>
          <w:rFonts w:ascii="Calibri" w:hAnsi="Calibri" w:hint="eastAsia"/>
          <w:sz w:val="24"/>
          <w:szCs w:val="24"/>
          <w:lang w:val="en-US" w:bidi="ar-SA"/>
        </w:rPr>
        <w:t>17</w:t>
      </w:r>
      <w:r w:rsidRPr="00F96087">
        <w:rPr>
          <w:rFonts w:ascii="Calibri" w:hAnsi="Calibri" w:hint="eastAsia"/>
          <w:sz w:val="24"/>
          <w:szCs w:val="24"/>
          <w:lang w:val="en-US" w:bidi="ar-SA"/>
        </w:rPr>
        <w:t>、</w:t>
      </w:r>
      <w:r w:rsidRPr="00F96087">
        <w:rPr>
          <w:rFonts w:ascii="Calibri" w:hAnsi="Calibri" w:hint="eastAsia"/>
          <w:sz w:val="24"/>
          <w:szCs w:val="24"/>
          <w:lang w:bidi="ar-SA"/>
        </w:rPr>
        <w:t>同组蓄电池的内阻偏差值应不超过</w:t>
      </w:r>
      <w:r w:rsidRPr="00F96087">
        <w:rPr>
          <w:rFonts w:ascii="Calibri" w:hAnsi="Calibri" w:cs="Times New Roman"/>
          <w:sz w:val="24"/>
          <w:szCs w:val="24"/>
          <w:lang w:bidi="ar-SA"/>
        </w:rPr>
        <w:t>11</w:t>
      </w:r>
      <w:r w:rsidRPr="00F96087">
        <w:rPr>
          <w:rFonts w:ascii="Calibri" w:hAnsi="Calibri" w:cs="Times New Roman" w:hint="eastAsia"/>
          <w:sz w:val="24"/>
          <w:szCs w:val="24"/>
          <w:lang w:val="en-US" w:bidi="ar-SA"/>
        </w:rPr>
        <w:t>.2</w:t>
      </w:r>
      <w:r w:rsidRPr="00F96087">
        <w:rPr>
          <w:rFonts w:ascii="Calibri" w:hAnsi="Calibri" w:hint="eastAsia"/>
          <w:sz w:val="24"/>
          <w:szCs w:val="24"/>
          <w:lang w:bidi="ar-SA"/>
        </w:rPr>
        <w:t>％</w:t>
      </w:r>
      <w:r w:rsidRPr="00F96087">
        <w:rPr>
          <w:rFonts w:ascii="Calibri" w:hAnsi="Calibri" w:cs="Times New Roman" w:hint="eastAsia"/>
          <w:color w:val="FF0000"/>
          <w:sz w:val="24"/>
          <w:szCs w:val="24"/>
          <w:lang w:bidi="ar-SA"/>
        </w:rPr>
        <w:t>（</w:t>
      </w:r>
      <w:r w:rsidRPr="00F96087">
        <w:rPr>
          <w:rFonts w:ascii="Calibri" w:hAnsi="Calibri" w:cs="Times New Roman" w:hint="eastAsia"/>
          <w:color w:val="FF0000"/>
          <w:sz w:val="24"/>
          <w:szCs w:val="24"/>
          <w:lang w:val="en-US" w:bidi="ar-SA"/>
        </w:rPr>
        <w:t>提供泰尔检测报告</w:t>
      </w:r>
      <w:r w:rsidRPr="00F96087">
        <w:rPr>
          <w:rFonts w:ascii="Calibri" w:hAnsi="Calibri" w:cs="Times New Roman" w:hint="eastAsia"/>
          <w:color w:val="FF0000"/>
          <w:sz w:val="24"/>
          <w:szCs w:val="24"/>
          <w:lang w:bidi="ar-SA"/>
        </w:rPr>
        <w:t>）</w:t>
      </w:r>
      <w:r w:rsidRPr="00F96087">
        <w:rPr>
          <w:rFonts w:ascii="Calibri" w:hAnsi="Calibri" w:hint="eastAsia"/>
          <w:color w:val="FF0000"/>
          <w:sz w:val="24"/>
          <w:szCs w:val="24"/>
          <w:lang w:bidi="ar-SA"/>
        </w:rPr>
        <w:t>。</w:t>
      </w:r>
    </w:p>
    <w:p w:rsidR="00F96087" w:rsidRPr="00F96087" w:rsidRDefault="00F96087" w:rsidP="00635B0A">
      <w:pPr>
        <w:widowControl/>
        <w:autoSpaceDE/>
        <w:autoSpaceDN/>
        <w:spacing w:line="360" w:lineRule="auto"/>
        <w:jc w:val="both"/>
        <w:rPr>
          <w:rFonts w:ascii="Calibri" w:hAnsi="Calibri" w:cs="Times New Roman"/>
          <w:sz w:val="24"/>
          <w:szCs w:val="24"/>
          <w:lang w:bidi="ar-SA"/>
        </w:rPr>
      </w:pPr>
      <w:r>
        <w:rPr>
          <w:rFonts w:asciiTheme="majorEastAsia" w:eastAsiaTheme="majorEastAsia" w:hAnsiTheme="majorEastAsia" w:hint="eastAsia"/>
          <w:color w:val="FF0000"/>
          <w:szCs w:val="21"/>
        </w:rPr>
        <w:t>▲</w:t>
      </w:r>
      <w:r w:rsidRPr="00F96087">
        <w:rPr>
          <w:rFonts w:ascii="Calibri" w:hAnsi="Calibri" w:hint="eastAsia"/>
          <w:sz w:val="24"/>
          <w:szCs w:val="24"/>
          <w:lang w:val="en-US" w:bidi="ar-SA"/>
        </w:rPr>
        <w:t>18</w:t>
      </w:r>
      <w:r w:rsidRPr="00F96087">
        <w:rPr>
          <w:rFonts w:ascii="Calibri" w:hAnsi="Calibri" w:hint="eastAsia"/>
          <w:sz w:val="24"/>
          <w:szCs w:val="24"/>
          <w:lang w:bidi="ar-SA"/>
        </w:rPr>
        <w:t>、热失控敏感性：蓄电池按《</w:t>
      </w:r>
      <w:r w:rsidRPr="00F96087">
        <w:rPr>
          <w:rFonts w:ascii="Calibri" w:hAnsi="Calibri" w:cs="Times New Roman"/>
          <w:sz w:val="24"/>
          <w:szCs w:val="24"/>
          <w:lang w:bidi="ar-SA"/>
        </w:rPr>
        <w:t xml:space="preserve">YD/T 799-2010 </w:t>
      </w:r>
      <w:r w:rsidRPr="00F96087">
        <w:rPr>
          <w:rFonts w:ascii="Calibri" w:hAnsi="Calibri" w:hint="eastAsia"/>
          <w:sz w:val="24"/>
          <w:szCs w:val="24"/>
          <w:lang w:bidi="ar-SA"/>
        </w:rPr>
        <w:t>通信用阀控式密封铅酸蓄电池》</w:t>
      </w:r>
      <w:r w:rsidRPr="00F96087">
        <w:rPr>
          <w:rFonts w:ascii="Calibri" w:hAnsi="Calibri" w:cs="Times New Roman"/>
          <w:sz w:val="24"/>
          <w:szCs w:val="24"/>
          <w:lang w:bidi="ar-SA"/>
        </w:rPr>
        <w:t>7.20</w:t>
      </w:r>
      <w:r w:rsidRPr="00F96087">
        <w:rPr>
          <w:rFonts w:ascii="Calibri" w:hAnsi="Calibri" w:hint="eastAsia"/>
          <w:sz w:val="24"/>
          <w:szCs w:val="24"/>
          <w:lang w:bidi="ar-SA"/>
        </w:rPr>
        <w:t>规定的方法试验，蓄电池温度应≤</w:t>
      </w:r>
      <w:r w:rsidRPr="00F96087">
        <w:rPr>
          <w:rFonts w:ascii="Calibri" w:hAnsi="Calibri" w:cs="Times New Roman"/>
          <w:sz w:val="24"/>
          <w:szCs w:val="24"/>
          <w:lang w:bidi="ar-SA"/>
        </w:rPr>
        <w:t>3</w:t>
      </w:r>
      <w:r w:rsidRPr="00F96087">
        <w:rPr>
          <w:rFonts w:ascii="Calibri" w:hAnsi="Calibri" w:cs="Times New Roman" w:hint="eastAsia"/>
          <w:sz w:val="24"/>
          <w:szCs w:val="24"/>
          <w:lang w:val="en-US" w:bidi="ar-SA"/>
        </w:rPr>
        <w:t>3.1</w:t>
      </w:r>
      <w:r w:rsidRPr="00F96087">
        <w:rPr>
          <w:rFonts w:ascii="Calibri" w:hAnsi="Calibri" w:hint="eastAsia"/>
          <w:sz w:val="24"/>
          <w:szCs w:val="24"/>
          <w:lang w:bidi="ar-SA"/>
        </w:rPr>
        <w:t>℃，每</w:t>
      </w:r>
      <w:r w:rsidRPr="00F96087">
        <w:rPr>
          <w:rFonts w:ascii="Calibri" w:hAnsi="Calibri" w:cs="Times New Roman"/>
          <w:sz w:val="24"/>
          <w:szCs w:val="24"/>
          <w:lang w:bidi="ar-SA"/>
        </w:rPr>
        <w:t>24h</w:t>
      </w:r>
      <w:r w:rsidRPr="00F96087">
        <w:rPr>
          <w:rFonts w:ascii="Calibri" w:hAnsi="Calibri" w:hint="eastAsia"/>
          <w:sz w:val="24"/>
          <w:szCs w:val="24"/>
          <w:lang w:bidi="ar-SA"/>
        </w:rPr>
        <w:t>的电流增长率应≤</w:t>
      </w:r>
      <w:r w:rsidRPr="00F96087">
        <w:rPr>
          <w:rFonts w:ascii="Calibri" w:hAnsi="Calibri" w:cs="Times New Roman" w:hint="eastAsia"/>
          <w:sz w:val="24"/>
          <w:szCs w:val="24"/>
          <w:lang w:val="en-US" w:bidi="ar-SA"/>
        </w:rPr>
        <w:t>23.3</w:t>
      </w:r>
      <w:r w:rsidRPr="00F96087">
        <w:rPr>
          <w:rFonts w:ascii="Calibri" w:hAnsi="Calibri" w:hint="eastAsia"/>
          <w:sz w:val="24"/>
          <w:szCs w:val="24"/>
          <w:lang w:bidi="ar-SA"/>
        </w:rPr>
        <w:t>％</w:t>
      </w:r>
      <w:r w:rsidRPr="00F96087">
        <w:rPr>
          <w:rFonts w:ascii="Calibri" w:hAnsi="Calibri" w:cs="Times New Roman" w:hint="eastAsia"/>
          <w:color w:val="FF0000"/>
          <w:sz w:val="24"/>
          <w:szCs w:val="24"/>
          <w:lang w:bidi="ar-SA"/>
        </w:rPr>
        <w:t>（</w:t>
      </w:r>
      <w:r w:rsidRPr="00F96087">
        <w:rPr>
          <w:rFonts w:ascii="Calibri" w:hAnsi="Calibri" w:cs="Times New Roman" w:hint="eastAsia"/>
          <w:color w:val="FF0000"/>
          <w:sz w:val="24"/>
          <w:szCs w:val="24"/>
          <w:lang w:val="en-US" w:bidi="ar-SA"/>
        </w:rPr>
        <w:t>提供泰尔检测报告</w:t>
      </w:r>
      <w:r w:rsidRPr="00F96087">
        <w:rPr>
          <w:rFonts w:ascii="Calibri" w:hAnsi="Calibri" w:cs="Times New Roman" w:hint="eastAsia"/>
          <w:color w:val="FF0000"/>
          <w:sz w:val="24"/>
          <w:szCs w:val="24"/>
          <w:lang w:bidi="ar-SA"/>
        </w:rPr>
        <w:t>）</w:t>
      </w:r>
      <w:r w:rsidRPr="00F96087">
        <w:rPr>
          <w:rFonts w:ascii="Calibri" w:hAnsi="Calibri" w:hint="eastAsia"/>
          <w:sz w:val="24"/>
          <w:szCs w:val="24"/>
          <w:lang w:bidi="ar-SA"/>
        </w:rPr>
        <w:t>。</w:t>
      </w:r>
    </w:p>
    <w:p w:rsidR="00F96087" w:rsidRPr="00F96087" w:rsidRDefault="00F96087" w:rsidP="00635B0A">
      <w:pPr>
        <w:widowControl/>
        <w:autoSpaceDE/>
        <w:autoSpaceDN/>
        <w:spacing w:line="360" w:lineRule="auto"/>
        <w:jc w:val="both"/>
        <w:rPr>
          <w:rFonts w:ascii="Calibri" w:hAnsi="Calibri" w:cs="Times New Roman"/>
          <w:sz w:val="24"/>
          <w:szCs w:val="24"/>
          <w:lang w:bidi="ar-SA"/>
        </w:rPr>
      </w:pPr>
      <w:r w:rsidRPr="00F96087">
        <w:rPr>
          <w:rFonts w:ascii="Calibri" w:hAnsi="Calibri" w:cs="Times New Roman" w:hint="eastAsia"/>
          <w:sz w:val="24"/>
          <w:szCs w:val="24"/>
          <w:lang w:val="en-US" w:bidi="ar-SA"/>
        </w:rPr>
        <w:t>19</w:t>
      </w:r>
      <w:r w:rsidRPr="00F96087">
        <w:rPr>
          <w:rFonts w:ascii="Calibri" w:hAnsi="Calibri" w:hint="eastAsia"/>
          <w:sz w:val="24"/>
          <w:szCs w:val="24"/>
          <w:lang w:bidi="ar-SA"/>
        </w:rPr>
        <w:t>、过放电性能：蓄电池按《</w:t>
      </w:r>
      <w:r w:rsidRPr="00F96087">
        <w:rPr>
          <w:rFonts w:ascii="Calibri" w:hAnsi="Calibri" w:cs="Times New Roman"/>
          <w:sz w:val="24"/>
          <w:szCs w:val="24"/>
          <w:lang w:bidi="ar-SA"/>
        </w:rPr>
        <w:t xml:space="preserve">YD/T 799-2010 </w:t>
      </w:r>
      <w:r w:rsidRPr="00F96087">
        <w:rPr>
          <w:rFonts w:ascii="Calibri" w:hAnsi="Calibri" w:hint="eastAsia"/>
          <w:sz w:val="24"/>
          <w:szCs w:val="24"/>
          <w:lang w:bidi="ar-SA"/>
        </w:rPr>
        <w:t>通信用阀控式密封铅酸蓄电池》</w:t>
      </w:r>
      <w:r w:rsidRPr="00F96087">
        <w:rPr>
          <w:rFonts w:ascii="Calibri" w:hAnsi="Calibri" w:cs="Times New Roman"/>
          <w:sz w:val="24"/>
          <w:szCs w:val="24"/>
          <w:lang w:bidi="ar-SA"/>
        </w:rPr>
        <w:t>7.21</w:t>
      </w:r>
      <w:r w:rsidRPr="00F96087">
        <w:rPr>
          <w:rFonts w:ascii="Calibri" w:hAnsi="Calibri" w:hint="eastAsia"/>
          <w:sz w:val="24"/>
          <w:szCs w:val="24"/>
          <w:lang w:bidi="ar-SA"/>
        </w:rPr>
        <w:t>规定的方法试验，其容量恢复值应≥</w:t>
      </w:r>
      <w:r w:rsidRPr="00F96087">
        <w:rPr>
          <w:rFonts w:ascii="Calibri" w:hAnsi="Calibri" w:cs="Times New Roman"/>
          <w:sz w:val="24"/>
          <w:szCs w:val="24"/>
          <w:lang w:bidi="ar-SA"/>
        </w:rPr>
        <w:t>90</w:t>
      </w:r>
      <w:r w:rsidRPr="00F96087">
        <w:rPr>
          <w:rFonts w:ascii="Calibri" w:hAnsi="Calibri" w:hint="eastAsia"/>
          <w:sz w:val="24"/>
          <w:szCs w:val="24"/>
          <w:lang w:bidi="ar-SA"/>
        </w:rPr>
        <w:t>％。</w:t>
      </w:r>
    </w:p>
    <w:p w:rsidR="00F96087" w:rsidRPr="00F96087" w:rsidRDefault="00F96087" w:rsidP="00635B0A">
      <w:pPr>
        <w:widowControl/>
        <w:autoSpaceDE/>
        <w:autoSpaceDN/>
        <w:spacing w:line="360" w:lineRule="auto"/>
        <w:jc w:val="both"/>
        <w:rPr>
          <w:rFonts w:ascii="Calibri" w:hAnsi="Calibri" w:cs="Times New Roman"/>
          <w:sz w:val="24"/>
          <w:szCs w:val="24"/>
          <w:lang w:bidi="ar-SA"/>
        </w:rPr>
      </w:pPr>
      <w:r>
        <w:rPr>
          <w:rFonts w:asciiTheme="majorEastAsia" w:eastAsiaTheme="majorEastAsia" w:hAnsiTheme="majorEastAsia" w:hint="eastAsia"/>
          <w:color w:val="FF0000"/>
          <w:szCs w:val="21"/>
        </w:rPr>
        <w:t>▲</w:t>
      </w:r>
      <w:r w:rsidRPr="00F96087">
        <w:rPr>
          <w:rFonts w:ascii="Calibri" w:hAnsi="Calibri" w:cs="Times New Roman"/>
          <w:sz w:val="24"/>
          <w:szCs w:val="24"/>
          <w:lang w:bidi="ar-SA"/>
        </w:rPr>
        <w:t>2</w:t>
      </w:r>
      <w:r w:rsidRPr="00F96087">
        <w:rPr>
          <w:rFonts w:ascii="Calibri" w:hAnsi="Calibri" w:cs="Times New Roman" w:hint="eastAsia"/>
          <w:sz w:val="24"/>
          <w:szCs w:val="24"/>
          <w:lang w:val="en-US" w:bidi="ar-SA"/>
        </w:rPr>
        <w:t>0</w:t>
      </w:r>
      <w:r w:rsidRPr="00F96087">
        <w:rPr>
          <w:rFonts w:ascii="Calibri" w:hAnsi="Calibri" w:hint="eastAsia"/>
          <w:sz w:val="24"/>
          <w:szCs w:val="24"/>
          <w:lang w:bidi="ar-SA"/>
        </w:rPr>
        <w:t>、再充电性能：蓄电池按《</w:t>
      </w:r>
      <w:r w:rsidRPr="00F96087">
        <w:rPr>
          <w:rFonts w:ascii="Calibri" w:hAnsi="Calibri" w:cs="Times New Roman"/>
          <w:sz w:val="24"/>
          <w:szCs w:val="24"/>
          <w:lang w:bidi="ar-SA"/>
        </w:rPr>
        <w:t xml:space="preserve">YD/T 799-2010 </w:t>
      </w:r>
      <w:r w:rsidRPr="00F96087">
        <w:rPr>
          <w:rFonts w:ascii="Calibri" w:hAnsi="Calibri" w:hint="eastAsia"/>
          <w:sz w:val="24"/>
          <w:szCs w:val="24"/>
          <w:lang w:bidi="ar-SA"/>
        </w:rPr>
        <w:t>通信用阀控式密封铅酸蓄电池》</w:t>
      </w:r>
      <w:r w:rsidRPr="00F96087">
        <w:rPr>
          <w:rFonts w:ascii="Calibri" w:hAnsi="Calibri" w:cs="Times New Roman"/>
          <w:sz w:val="24"/>
          <w:szCs w:val="24"/>
          <w:lang w:bidi="ar-SA"/>
        </w:rPr>
        <w:t>7.24</w:t>
      </w:r>
      <w:r w:rsidRPr="00F96087">
        <w:rPr>
          <w:rFonts w:ascii="Calibri" w:hAnsi="Calibri" w:hint="eastAsia"/>
          <w:sz w:val="24"/>
          <w:szCs w:val="24"/>
          <w:lang w:bidi="ar-SA"/>
        </w:rPr>
        <w:t>规定的方法试验，恒压充电</w:t>
      </w:r>
      <w:r w:rsidRPr="00F96087">
        <w:rPr>
          <w:rFonts w:ascii="Calibri" w:hAnsi="Calibri" w:cs="Times New Roman"/>
          <w:sz w:val="24"/>
          <w:szCs w:val="24"/>
          <w:lang w:bidi="ar-SA"/>
        </w:rPr>
        <w:t>24h</w:t>
      </w:r>
      <w:r w:rsidRPr="00F96087">
        <w:rPr>
          <w:rFonts w:ascii="Calibri" w:hAnsi="Calibri" w:hint="eastAsia"/>
          <w:sz w:val="24"/>
          <w:szCs w:val="24"/>
          <w:lang w:bidi="ar-SA"/>
        </w:rPr>
        <w:t>的再充电能力因素应≥</w:t>
      </w:r>
      <w:r w:rsidRPr="00F96087">
        <w:rPr>
          <w:rFonts w:ascii="Calibri" w:hAnsi="Calibri" w:cs="Times New Roman"/>
          <w:sz w:val="24"/>
          <w:szCs w:val="24"/>
          <w:lang w:bidi="ar-SA"/>
        </w:rPr>
        <w:t>9</w:t>
      </w:r>
      <w:r w:rsidRPr="00F96087">
        <w:rPr>
          <w:rFonts w:ascii="Calibri" w:hAnsi="Calibri" w:cs="Times New Roman" w:hint="eastAsia"/>
          <w:sz w:val="24"/>
          <w:szCs w:val="24"/>
          <w:lang w:val="en-US" w:bidi="ar-SA"/>
        </w:rPr>
        <w:t>4.9</w:t>
      </w:r>
      <w:r w:rsidRPr="00F96087">
        <w:rPr>
          <w:rFonts w:ascii="Calibri" w:hAnsi="Calibri" w:hint="eastAsia"/>
          <w:sz w:val="24"/>
          <w:szCs w:val="24"/>
          <w:lang w:bidi="ar-SA"/>
        </w:rPr>
        <w:t>％</w:t>
      </w:r>
      <w:r w:rsidRPr="00F96087">
        <w:rPr>
          <w:rFonts w:ascii="Calibri" w:hAnsi="Calibri" w:cs="Times New Roman" w:hint="eastAsia"/>
          <w:color w:val="FF0000"/>
          <w:sz w:val="24"/>
          <w:szCs w:val="24"/>
          <w:lang w:bidi="ar-SA"/>
        </w:rPr>
        <w:t>（</w:t>
      </w:r>
      <w:r w:rsidRPr="00F96087">
        <w:rPr>
          <w:rFonts w:ascii="Calibri" w:hAnsi="Calibri" w:cs="Times New Roman" w:hint="eastAsia"/>
          <w:color w:val="FF0000"/>
          <w:sz w:val="24"/>
          <w:szCs w:val="24"/>
          <w:lang w:val="en-US" w:bidi="ar-SA"/>
        </w:rPr>
        <w:t>提供泰尔检测报告</w:t>
      </w:r>
      <w:r w:rsidRPr="00F96087">
        <w:rPr>
          <w:rFonts w:ascii="Calibri" w:hAnsi="Calibri" w:cs="Times New Roman" w:hint="eastAsia"/>
          <w:color w:val="FF0000"/>
          <w:sz w:val="24"/>
          <w:szCs w:val="24"/>
          <w:lang w:bidi="ar-SA"/>
        </w:rPr>
        <w:t>）</w:t>
      </w:r>
      <w:r w:rsidRPr="00F96087">
        <w:rPr>
          <w:rFonts w:ascii="Calibri" w:hAnsi="Calibri" w:hint="eastAsia"/>
          <w:sz w:val="24"/>
          <w:szCs w:val="24"/>
          <w:lang w:bidi="ar-SA"/>
        </w:rPr>
        <w:t>。</w:t>
      </w:r>
    </w:p>
    <w:p w:rsidR="00D85D22" w:rsidRPr="000200B7" w:rsidRDefault="00F96087" w:rsidP="000200B7">
      <w:pPr>
        <w:widowControl/>
        <w:autoSpaceDE/>
        <w:autoSpaceDN/>
        <w:spacing w:line="360" w:lineRule="auto"/>
        <w:jc w:val="both"/>
        <w:rPr>
          <w:rFonts w:ascii="Calibri" w:hAnsi="Calibri" w:cs="Times New Roman"/>
          <w:color w:val="FF0000"/>
          <w:sz w:val="24"/>
          <w:szCs w:val="24"/>
          <w:lang w:bidi="ar-SA"/>
        </w:rPr>
      </w:pPr>
      <w:r>
        <w:rPr>
          <w:rFonts w:asciiTheme="majorEastAsia" w:eastAsiaTheme="majorEastAsia" w:hAnsiTheme="majorEastAsia" w:hint="eastAsia"/>
          <w:color w:val="FF0000"/>
          <w:szCs w:val="21"/>
        </w:rPr>
        <w:t>▲</w:t>
      </w:r>
      <w:r w:rsidRPr="00F96087">
        <w:rPr>
          <w:rFonts w:ascii="Calibri" w:hAnsi="Calibri" w:cs="Times New Roman"/>
          <w:sz w:val="24"/>
          <w:szCs w:val="24"/>
          <w:lang w:bidi="ar-SA"/>
        </w:rPr>
        <w:t>2</w:t>
      </w:r>
      <w:r w:rsidRPr="00F96087">
        <w:rPr>
          <w:rFonts w:ascii="Calibri" w:hAnsi="Calibri" w:cs="Times New Roman" w:hint="eastAsia"/>
          <w:sz w:val="24"/>
          <w:szCs w:val="24"/>
          <w:lang w:val="en-US" w:bidi="ar-SA"/>
        </w:rPr>
        <w:t>1</w:t>
      </w:r>
      <w:r w:rsidRPr="00F96087">
        <w:rPr>
          <w:rFonts w:ascii="Calibri" w:hAnsi="Calibri" w:hint="eastAsia"/>
          <w:sz w:val="24"/>
          <w:szCs w:val="24"/>
          <w:lang w:bidi="ar-SA"/>
        </w:rPr>
        <w:t>、容量一致性：同组蓄电池</w:t>
      </w:r>
      <w:r w:rsidRPr="00F96087">
        <w:rPr>
          <w:rFonts w:ascii="Calibri" w:hAnsi="Calibri" w:cs="Times New Roman"/>
          <w:sz w:val="24"/>
          <w:szCs w:val="24"/>
          <w:lang w:bidi="ar-SA"/>
        </w:rPr>
        <w:t>10h</w:t>
      </w:r>
      <w:r w:rsidRPr="00F96087">
        <w:rPr>
          <w:rFonts w:ascii="Calibri" w:hAnsi="Calibri" w:hint="eastAsia"/>
          <w:sz w:val="24"/>
          <w:szCs w:val="24"/>
          <w:lang w:bidi="ar-SA"/>
        </w:rPr>
        <w:t>率容量试验时，最大与最小实际容量差值应不大于</w:t>
      </w:r>
      <w:r w:rsidRPr="00F96087">
        <w:rPr>
          <w:rFonts w:ascii="Calibri" w:hAnsi="Calibri" w:cs="Times New Roman" w:hint="eastAsia"/>
          <w:sz w:val="24"/>
          <w:szCs w:val="24"/>
          <w:lang w:val="en-US" w:bidi="ar-SA"/>
        </w:rPr>
        <w:t>2.3</w:t>
      </w:r>
      <w:r w:rsidRPr="00F96087">
        <w:rPr>
          <w:rFonts w:ascii="Calibri" w:hAnsi="Calibri" w:hint="eastAsia"/>
          <w:sz w:val="24"/>
          <w:szCs w:val="24"/>
          <w:lang w:bidi="ar-SA"/>
        </w:rPr>
        <w:t>％</w:t>
      </w:r>
      <w:r w:rsidRPr="00F96087">
        <w:rPr>
          <w:rFonts w:ascii="Calibri" w:hAnsi="Calibri" w:cs="Times New Roman" w:hint="eastAsia"/>
          <w:color w:val="FF0000"/>
          <w:sz w:val="24"/>
          <w:szCs w:val="24"/>
          <w:lang w:bidi="ar-SA"/>
        </w:rPr>
        <w:t>（</w:t>
      </w:r>
      <w:r w:rsidRPr="00F96087">
        <w:rPr>
          <w:rFonts w:ascii="Calibri" w:hAnsi="Calibri" w:cs="Times New Roman" w:hint="eastAsia"/>
          <w:color w:val="FF0000"/>
          <w:sz w:val="24"/>
          <w:szCs w:val="24"/>
          <w:lang w:val="en-US" w:bidi="ar-SA"/>
        </w:rPr>
        <w:t>提供泰尔检测报告</w:t>
      </w:r>
      <w:r w:rsidRPr="00F96087">
        <w:rPr>
          <w:rFonts w:ascii="Calibri" w:hAnsi="Calibri" w:cs="Times New Roman" w:hint="eastAsia"/>
          <w:color w:val="FF0000"/>
          <w:sz w:val="24"/>
          <w:szCs w:val="24"/>
          <w:lang w:bidi="ar-SA"/>
        </w:rPr>
        <w:t>）</w:t>
      </w:r>
      <w:r w:rsidRPr="00F96087">
        <w:rPr>
          <w:rFonts w:ascii="Calibri" w:hAnsi="Calibri" w:hint="eastAsia"/>
          <w:color w:val="FF0000"/>
          <w:sz w:val="24"/>
          <w:szCs w:val="24"/>
          <w:lang w:bidi="ar-SA"/>
        </w:rPr>
        <w:t>。</w:t>
      </w:r>
    </w:p>
    <w:p w:rsidR="008A01DF" w:rsidRPr="000200B7" w:rsidRDefault="009425F0" w:rsidP="000200B7">
      <w:pPr>
        <w:pStyle w:val="1"/>
        <w:tabs>
          <w:tab w:val="left" w:pos="641"/>
        </w:tabs>
        <w:spacing w:before="0" w:after="0" w:line="360" w:lineRule="auto"/>
        <w:jc w:val="both"/>
        <w:rPr>
          <w:rFonts w:ascii="仿宋" w:eastAsia="仿宋" w:hAnsi="仿宋" w:cs="仿宋"/>
          <w:sz w:val="32"/>
          <w:szCs w:val="32"/>
          <w:lang w:val="en-US"/>
        </w:rPr>
      </w:pPr>
      <w:r>
        <w:rPr>
          <w:rFonts w:ascii="仿宋" w:eastAsia="仿宋" w:hAnsi="仿宋" w:cs="仿宋" w:hint="eastAsia"/>
          <w:sz w:val="32"/>
          <w:szCs w:val="32"/>
          <w:lang w:val="en-US"/>
        </w:rPr>
        <w:t>4</w:t>
      </w:r>
      <w:r>
        <w:rPr>
          <w:rFonts w:ascii="仿宋" w:eastAsia="仿宋" w:hAnsi="仿宋" w:cs="仿宋"/>
          <w:sz w:val="32"/>
          <w:szCs w:val="32"/>
          <w:lang w:val="en-US"/>
        </w:rPr>
        <w:t>.</w:t>
      </w:r>
      <w:r>
        <w:rPr>
          <w:rFonts w:ascii="仿宋" w:eastAsia="仿宋" w:hAnsi="仿宋" w:cs="仿宋" w:hint="eastAsia"/>
          <w:sz w:val="32"/>
          <w:szCs w:val="32"/>
          <w:lang w:val="en-US"/>
        </w:rPr>
        <w:t>服务要求</w:t>
      </w:r>
    </w:p>
    <w:p w:rsidR="008A01DF" w:rsidRDefault="009425F0" w:rsidP="00635B0A">
      <w:pPr>
        <w:pStyle w:val="2"/>
        <w:tabs>
          <w:tab w:val="left" w:pos="930"/>
        </w:tabs>
        <w:spacing w:line="360" w:lineRule="auto"/>
        <w:ind w:left="0" w:firstLineChars="200" w:firstLine="482"/>
        <w:jc w:val="both"/>
        <w:rPr>
          <w:b/>
          <w:bCs/>
          <w:lang w:val="en-US"/>
        </w:rPr>
      </w:pPr>
      <w:r w:rsidRPr="00635B0A">
        <w:rPr>
          <w:rFonts w:ascii="仿宋" w:eastAsia="仿宋" w:hAnsi="仿宋" w:cs="仿宋" w:hint="eastAsia"/>
          <w:b/>
          <w:bCs/>
          <w:sz w:val="24"/>
          <w:szCs w:val="24"/>
          <w:lang w:val="en-US"/>
        </w:rPr>
        <w:t>4</w:t>
      </w:r>
      <w:r w:rsidRPr="00635B0A">
        <w:rPr>
          <w:rFonts w:ascii="仿宋" w:eastAsia="仿宋" w:hAnsi="仿宋" w:cs="仿宋"/>
          <w:b/>
          <w:bCs/>
          <w:sz w:val="24"/>
          <w:szCs w:val="24"/>
          <w:lang w:val="en-US"/>
        </w:rPr>
        <w:t>.</w:t>
      </w:r>
      <w:r w:rsidR="00AC07DB" w:rsidRPr="00635B0A">
        <w:rPr>
          <w:rFonts w:ascii="仿宋" w:eastAsia="仿宋" w:hAnsi="仿宋" w:cs="仿宋"/>
          <w:b/>
          <w:bCs/>
          <w:sz w:val="24"/>
          <w:szCs w:val="24"/>
          <w:lang w:val="en-US"/>
        </w:rPr>
        <w:t>1</w:t>
      </w:r>
      <w:r w:rsidR="00F96087" w:rsidRPr="00635B0A">
        <w:rPr>
          <w:rFonts w:ascii="仿宋" w:eastAsia="仿宋" w:hAnsi="仿宋" w:cs="仿宋" w:hint="eastAsia"/>
          <w:b/>
          <w:bCs/>
          <w:sz w:val="24"/>
          <w:szCs w:val="24"/>
          <w:lang w:val="en-US"/>
        </w:rPr>
        <w:t>电池</w:t>
      </w:r>
      <w:r w:rsidRPr="00635B0A">
        <w:rPr>
          <w:rFonts w:ascii="仿宋" w:eastAsia="仿宋" w:hAnsi="仿宋" w:cs="仿宋" w:hint="eastAsia"/>
          <w:b/>
          <w:bCs/>
          <w:sz w:val="24"/>
          <w:szCs w:val="24"/>
          <w:lang w:val="en-US"/>
        </w:rPr>
        <w:t>运行安全要求</w:t>
      </w:r>
    </w:p>
    <w:p w:rsidR="008A01DF" w:rsidRDefault="006F40D7" w:rsidP="000200B7">
      <w:pPr>
        <w:spacing w:line="360" w:lineRule="auto"/>
        <w:ind w:firstLineChars="150" w:firstLine="330"/>
        <w:rPr>
          <w:rFonts w:hint="eastAsia"/>
          <w:lang w:val="en-US"/>
        </w:rPr>
      </w:pPr>
      <w:r>
        <w:rPr>
          <w:rFonts w:hint="eastAsia"/>
          <w:lang w:val="en-US"/>
        </w:rPr>
        <w:t>为保证不间断电源系统</w:t>
      </w:r>
      <w:r w:rsidR="000200B7">
        <w:rPr>
          <w:rFonts w:hint="eastAsia"/>
          <w:lang w:val="en-US"/>
        </w:rPr>
        <w:t>安全运行，投标人</w:t>
      </w:r>
      <w:r w:rsidR="009425F0">
        <w:rPr>
          <w:rFonts w:hint="eastAsia"/>
          <w:lang w:val="en-US"/>
        </w:rPr>
        <w:t>应对</w:t>
      </w:r>
      <w:r w:rsidR="00B50473">
        <w:rPr>
          <w:rFonts w:hint="eastAsia"/>
          <w:lang w:val="en-US"/>
        </w:rPr>
        <w:t>投标产品</w:t>
      </w:r>
      <w:r w:rsidR="009425F0">
        <w:rPr>
          <w:rFonts w:hint="eastAsia"/>
          <w:lang w:val="en-US"/>
        </w:rPr>
        <w:t>要提供相关的维护工具和平台，工具参数要求如下：</w:t>
      </w:r>
    </w:p>
    <w:p w:rsidR="008C6DCE" w:rsidRDefault="008C6DCE" w:rsidP="000200B7">
      <w:pPr>
        <w:spacing w:line="360" w:lineRule="auto"/>
        <w:ind w:firstLineChars="150" w:firstLine="330"/>
        <w:rPr>
          <w:lang w:val="en-US"/>
        </w:rPr>
      </w:pPr>
    </w:p>
    <w:tbl>
      <w:tblPr>
        <w:tblStyle w:val="aa"/>
        <w:tblW w:w="8522" w:type="dxa"/>
        <w:tblLayout w:type="fixed"/>
        <w:tblLook w:val="04A0"/>
      </w:tblPr>
      <w:tblGrid>
        <w:gridCol w:w="1101"/>
        <w:gridCol w:w="7421"/>
      </w:tblGrid>
      <w:tr w:rsidR="008A01DF">
        <w:tc>
          <w:tcPr>
            <w:tcW w:w="1101" w:type="dxa"/>
            <w:shd w:val="clear" w:color="auto" w:fill="D0CECE" w:themeFill="background2" w:themeFillShade="E6"/>
            <w:vAlign w:val="center"/>
          </w:tcPr>
          <w:p w:rsidR="008A01DF" w:rsidRDefault="009425F0" w:rsidP="00635B0A">
            <w:pPr>
              <w:spacing w:line="360" w:lineRule="auto"/>
              <w:jc w:val="center"/>
              <w:rPr>
                <w:rFonts w:asciiTheme="majorEastAsia" w:eastAsiaTheme="majorEastAsia" w:hAnsiTheme="majorEastAsia"/>
                <w:b/>
                <w:szCs w:val="21"/>
              </w:rPr>
            </w:pPr>
            <w:r>
              <w:rPr>
                <w:rFonts w:asciiTheme="majorEastAsia" w:eastAsiaTheme="majorEastAsia" w:hAnsiTheme="majorEastAsia" w:hint="eastAsia"/>
                <w:b/>
                <w:szCs w:val="21"/>
              </w:rPr>
              <w:lastRenderedPageBreak/>
              <w:t>项目</w:t>
            </w:r>
          </w:p>
        </w:tc>
        <w:tc>
          <w:tcPr>
            <w:tcW w:w="7421" w:type="dxa"/>
            <w:shd w:val="clear" w:color="auto" w:fill="D0CECE" w:themeFill="background2" w:themeFillShade="E6"/>
            <w:vAlign w:val="center"/>
          </w:tcPr>
          <w:p w:rsidR="008A01DF" w:rsidRDefault="009425F0" w:rsidP="00635B0A">
            <w:pPr>
              <w:spacing w:line="360" w:lineRule="auto"/>
              <w:jc w:val="center"/>
              <w:rPr>
                <w:rFonts w:asciiTheme="majorEastAsia" w:eastAsiaTheme="majorEastAsia" w:hAnsiTheme="majorEastAsia"/>
                <w:b/>
                <w:szCs w:val="21"/>
              </w:rPr>
            </w:pPr>
            <w:r>
              <w:rPr>
                <w:rFonts w:asciiTheme="majorEastAsia" w:eastAsiaTheme="majorEastAsia" w:hAnsiTheme="majorEastAsia" w:hint="eastAsia"/>
                <w:b/>
                <w:szCs w:val="21"/>
              </w:rPr>
              <w:t>描述</w:t>
            </w:r>
          </w:p>
        </w:tc>
      </w:tr>
      <w:tr w:rsidR="008A01DF">
        <w:tc>
          <w:tcPr>
            <w:tcW w:w="1101" w:type="dxa"/>
            <w:vMerge w:val="restart"/>
            <w:vAlign w:val="center"/>
          </w:tcPr>
          <w:p w:rsidR="008A01DF" w:rsidRDefault="009425F0" w:rsidP="00635B0A">
            <w:pPr>
              <w:spacing w:line="360" w:lineRule="auto"/>
              <w:jc w:val="center"/>
              <w:rPr>
                <w:rFonts w:asciiTheme="majorEastAsia" w:eastAsiaTheme="majorEastAsia" w:hAnsiTheme="majorEastAsia"/>
                <w:szCs w:val="21"/>
              </w:rPr>
            </w:pPr>
            <w:r>
              <w:rPr>
                <w:rFonts w:asciiTheme="majorEastAsia" w:eastAsiaTheme="majorEastAsia" w:hAnsiTheme="majorEastAsia" w:hint="eastAsia"/>
                <w:szCs w:val="21"/>
              </w:rPr>
              <w:t>硬件要求</w:t>
            </w:r>
          </w:p>
        </w:tc>
        <w:tc>
          <w:tcPr>
            <w:tcW w:w="7421" w:type="dxa"/>
          </w:tcPr>
          <w:p w:rsidR="008A01DF" w:rsidRDefault="009425F0" w:rsidP="00635B0A">
            <w:pPr>
              <w:spacing w:line="360" w:lineRule="auto"/>
              <w:rPr>
                <w:rFonts w:asciiTheme="majorEastAsia" w:eastAsiaTheme="majorEastAsia" w:hAnsiTheme="majorEastAsia"/>
                <w:szCs w:val="21"/>
              </w:rPr>
            </w:pPr>
            <w:r>
              <w:rPr>
                <w:rFonts w:asciiTheme="majorEastAsia" w:eastAsiaTheme="majorEastAsia" w:hAnsiTheme="majorEastAsia" w:hint="eastAsia"/>
                <w:szCs w:val="21"/>
              </w:rPr>
              <w:t>标准1U机架式设备，ARM架构；</w:t>
            </w:r>
          </w:p>
        </w:tc>
      </w:tr>
      <w:tr w:rsidR="008A01DF">
        <w:trPr>
          <w:trHeight w:val="420"/>
        </w:trPr>
        <w:tc>
          <w:tcPr>
            <w:tcW w:w="1101" w:type="dxa"/>
            <w:vMerge/>
          </w:tcPr>
          <w:p w:rsidR="008A01DF" w:rsidRDefault="008A01DF" w:rsidP="00635B0A">
            <w:pPr>
              <w:spacing w:line="360" w:lineRule="auto"/>
              <w:rPr>
                <w:rFonts w:asciiTheme="majorEastAsia" w:eastAsiaTheme="majorEastAsia" w:hAnsiTheme="majorEastAsia"/>
                <w:szCs w:val="21"/>
              </w:rPr>
            </w:pPr>
          </w:p>
        </w:tc>
        <w:tc>
          <w:tcPr>
            <w:tcW w:w="7421" w:type="dxa"/>
          </w:tcPr>
          <w:p w:rsidR="008A01DF" w:rsidRDefault="009425F0" w:rsidP="00635B0A">
            <w:pPr>
              <w:spacing w:line="360" w:lineRule="auto"/>
              <w:rPr>
                <w:rFonts w:asciiTheme="majorEastAsia" w:eastAsiaTheme="majorEastAsia" w:hAnsiTheme="majorEastAsia"/>
                <w:szCs w:val="21"/>
              </w:rPr>
            </w:pPr>
            <w:r>
              <w:rPr>
                <w:rFonts w:asciiTheme="majorEastAsia" w:eastAsiaTheme="majorEastAsia" w:hAnsiTheme="majorEastAsia" w:hint="eastAsia"/>
                <w:color w:val="FF0000"/>
                <w:szCs w:val="21"/>
              </w:rPr>
              <w:t>▲</w:t>
            </w:r>
            <w:r>
              <w:rPr>
                <w:rFonts w:asciiTheme="majorEastAsia" w:eastAsiaTheme="majorEastAsia" w:hAnsiTheme="majorEastAsia" w:hint="eastAsia"/>
                <w:bCs/>
                <w:szCs w:val="21"/>
              </w:rPr>
              <w:t>接口形态：</w:t>
            </w:r>
            <w:r>
              <w:rPr>
                <w:rFonts w:asciiTheme="majorEastAsia" w:eastAsiaTheme="majorEastAsia" w:hAnsiTheme="majorEastAsia"/>
                <w:bCs/>
                <w:szCs w:val="21"/>
              </w:rPr>
              <w:t>2</w:t>
            </w:r>
            <w:r>
              <w:rPr>
                <w:rFonts w:asciiTheme="majorEastAsia" w:eastAsiaTheme="majorEastAsia" w:hAnsiTheme="majorEastAsia" w:hint="eastAsia"/>
                <w:bCs/>
                <w:szCs w:val="21"/>
              </w:rPr>
              <w:t>个RJ45</w:t>
            </w:r>
            <w:r>
              <w:rPr>
                <w:rFonts w:asciiTheme="majorEastAsia" w:eastAsiaTheme="majorEastAsia" w:hAnsiTheme="majorEastAsia"/>
                <w:bCs/>
                <w:szCs w:val="21"/>
              </w:rPr>
              <w:t>网</w:t>
            </w:r>
            <w:r>
              <w:rPr>
                <w:rFonts w:asciiTheme="majorEastAsia" w:eastAsiaTheme="majorEastAsia" w:hAnsiTheme="majorEastAsia" w:hint="eastAsia"/>
                <w:bCs/>
                <w:szCs w:val="21"/>
              </w:rPr>
              <w:t>口、1个RS232</w:t>
            </w:r>
            <w:r>
              <w:rPr>
                <w:rFonts w:asciiTheme="majorEastAsia" w:eastAsiaTheme="majorEastAsia" w:hAnsiTheme="majorEastAsia"/>
                <w:bCs/>
                <w:szCs w:val="21"/>
              </w:rPr>
              <w:t>-RJ45</w:t>
            </w:r>
            <w:r>
              <w:rPr>
                <w:rFonts w:asciiTheme="majorEastAsia" w:eastAsiaTheme="majorEastAsia" w:hAnsiTheme="majorEastAsia" w:hint="eastAsia"/>
                <w:bCs/>
                <w:szCs w:val="21"/>
              </w:rPr>
              <w:t>接口</w:t>
            </w:r>
            <w:r>
              <w:rPr>
                <w:rFonts w:asciiTheme="majorEastAsia" w:eastAsiaTheme="majorEastAsia" w:hAnsiTheme="majorEastAsia"/>
                <w:bCs/>
                <w:szCs w:val="21"/>
              </w:rPr>
              <w:t>，一个</w:t>
            </w:r>
            <w:r>
              <w:rPr>
                <w:rFonts w:asciiTheme="majorEastAsia" w:eastAsiaTheme="majorEastAsia" w:hAnsiTheme="majorEastAsia" w:hint="eastAsia"/>
                <w:bCs/>
                <w:szCs w:val="21"/>
              </w:rPr>
              <w:t>RS232-DB9接口</w:t>
            </w:r>
            <w:r>
              <w:rPr>
                <w:rFonts w:asciiTheme="majorEastAsia" w:eastAsiaTheme="majorEastAsia" w:hAnsiTheme="majorEastAsia"/>
                <w:bCs/>
                <w:szCs w:val="21"/>
              </w:rPr>
              <w:t>，一个</w:t>
            </w:r>
            <w:r>
              <w:rPr>
                <w:rFonts w:asciiTheme="majorEastAsia" w:eastAsiaTheme="majorEastAsia" w:hAnsiTheme="majorEastAsia" w:hint="eastAsia"/>
                <w:bCs/>
                <w:szCs w:val="21"/>
              </w:rPr>
              <w:t>RS485接口，2个USB接口，1个自弹式SIM卡</w:t>
            </w:r>
            <w:r>
              <w:rPr>
                <w:rFonts w:asciiTheme="majorEastAsia" w:eastAsiaTheme="majorEastAsia" w:hAnsiTheme="majorEastAsia"/>
                <w:bCs/>
                <w:szCs w:val="21"/>
              </w:rPr>
              <w:t>插槽</w:t>
            </w:r>
            <w:r>
              <w:rPr>
                <w:rFonts w:asciiTheme="majorEastAsia" w:eastAsiaTheme="majorEastAsia" w:hAnsiTheme="majorEastAsia" w:hint="eastAsia"/>
                <w:bCs/>
                <w:szCs w:val="21"/>
              </w:rPr>
              <w:t>，</w:t>
            </w:r>
            <w:r>
              <w:rPr>
                <w:rFonts w:asciiTheme="majorEastAsia" w:eastAsiaTheme="majorEastAsia" w:hAnsiTheme="majorEastAsia"/>
                <w:bCs/>
                <w:szCs w:val="21"/>
              </w:rPr>
              <w:t>1</w:t>
            </w:r>
            <w:r>
              <w:rPr>
                <w:rFonts w:asciiTheme="majorEastAsia" w:eastAsiaTheme="majorEastAsia" w:hAnsiTheme="majorEastAsia" w:hint="eastAsia"/>
                <w:bCs/>
                <w:szCs w:val="21"/>
              </w:rPr>
              <w:t>个console接口；</w:t>
            </w:r>
            <w:r>
              <w:rPr>
                <w:rFonts w:hint="eastAsia"/>
              </w:rPr>
              <w:t>提供原厂证明截图，并加盖原厂公章证明</w:t>
            </w:r>
          </w:p>
        </w:tc>
      </w:tr>
      <w:tr w:rsidR="008A01DF">
        <w:tc>
          <w:tcPr>
            <w:tcW w:w="1101" w:type="dxa"/>
            <w:vMerge/>
          </w:tcPr>
          <w:p w:rsidR="008A01DF" w:rsidRDefault="008A01DF" w:rsidP="00635B0A">
            <w:pPr>
              <w:spacing w:line="360" w:lineRule="auto"/>
              <w:rPr>
                <w:rFonts w:asciiTheme="majorEastAsia" w:eastAsiaTheme="majorEastAsia" w:hAnsiTheme="majorEastAsia"/>
                <w:szCs w:val="21"/>
              </w:rPr>
            </w:pPr>
          </w:p>
        </w:tc>
        <w:tc>
          <w:tcPr>
            <w:tcW w:w="7421" w:type="dxa"/>
          </w:tcPr>
          <w:p w:rsidR="008A01DF" w:rsidRDefault="009425F0" w:rsidP="00635B0A">
            <w:pPr>
              <w:spacing w:line="360" w:lineRule="auto"/>
              <w:rPr>
                <w:rFonts w:asciiTheme="majorEastAsia" w:eastAsiaTheme="majorEastAsia" w:hAnsiTheme="majorEastAsia"/>
                <w:szCs w:val="21"/>
              </w:rPr>
            </w:pPr>
            <w:r>
              <w:rPr>
                <w:rFonts w:asciiTheme="majorEastAsia" w:eastAsiaTheme="majorEastAsia" w:hAnsiTheme="majorEastAsia" w:hint="eastAsia"/>
                <w:szCs w:val="21"/>
              </w:rPr>
              <w:t>内置蓝牙模块，支持蓝牙主动匹配；</w:t>
            </w:r>
          </w:p>
        </w:tc>
      </w:tr>
      <w:tr w:rsidR="008A01DF">
        <w:tc>
          <w:tcPr>
            <w:tcW w:w="1101" w:type="dxa"/>
            <w:vMerge/>
          </w:tcPr>
          <w:p w:rsidR="008A01DF" w:rsidRDefault="008A01DF" w:rsidP="00635B0A">
            <w:pPr>
              <w:spacing w:line="360" w:lineRule="auto"/>
              <w:rPr>
                <w:rFonts w:asciiTheme="majorEastAsia" w:eastAsiaTheme="majorEastAsia" w:hAnsiTheme="majorEastAsia"/>
                <w:szCs w:val="21"/>
              </w:rPr>
            </w:pPr>
          </w:p>
        </w:tc>
        <w:tc>
          <w:tcPr>
            <w:tcW w:w="7421" w:type="dxa"/>
          </w:tcPr>
          <w:p w:rsidR="008A01DF" w:rsidRDefault="009425F0" w:rsidP="00635B0A">
            <w:pPr>
              <w:spacing w:line="360" w:lineRule="auto"/>
              <w:rPr>
                <w:rFonts w:asciiTheme="majorEastAsia" w:eastAsiaTheme="majorEastAsia" w:hAnsiTheme="majorEastAsia"/>
                <w:szCs w:val="21"/>
              </w:rPr>
            </w:pPr>
            <w:r>
              <w:rPr>
                <w:rFonts w:asciiTheme="majorEastAsia" w:eastAsiaTheme="majorEastAsia" w:hAnsiTheme="majorEastAsia" w:hint="eastAsia"/>
                <w:szCs w:val="21"/>
              </w:rPr>
              <w:t>支持WiFi接入；</w:t>
            </w:r>
          </w:p>
        </w:tc>
      </w:tr>
      <w:tr w:rsidR="008A01DF">
        <w:trPr>
          <w:trHeight w:val="231"/>
        </w:trPr>
        <w:tc>
          <w:tcPr>
            <w:tcW w:w="1101" w:type="dxa"/>
            <w:vAlign w:val="center"/>
          </w:tcPr>
          <w:p w:rsidR="008A01DF" w:rsidRDefault="009425F0" w:rsidP="00635B0A">
            <w:pPr>
              <w:spacing w:line="360" w:lineRule="auto"/>
              <w:rPr>
                <w:rFonts w:asciiTheme="majorEastAsia" w:eastAsiaTheme="majorEastAsia" w:hAnsiTheme="majorEastAsia"/>
                <w:color w:val="000000"/>
                <w:szCs w:val="21"/>
              </w:rPr>
            </w:pPr>
            <w:r>
              <w:rPr>
                <w:rFonts w:asciiTheme="majorEastAsia" w:eastAsiaTheme="majorEastAsia" w:hAnsiTheme="majorEastAsia" w:hint="eastAsia"/>
                <w:szCs w:val="21"/>
              </w:rPr>
              <w:t>资质要求</w:t>
            </w:r>
          </w:p>
        </w:tc>
        <w:tc>
          <w:tcPr>
            <w:tcW w:w="7421" w:type="dxa"/>
            <w:vAlign w:val="center"/>
          </w:tcPr>
          <w:p w:rsidR="008A01DF" w:rsidRDefault="009425F0" w:rsidP="00635B0A">
            <w:pPr>
              <w:spacing w:line="360" w:lineRule="auto"/>
              <w:rPr>
                <w:rFonts w:asciiTheme="majorEastAsia" w:eastAsiaTheme="majorEastAsia" w:hAnsiTheme="majorEastAsia"/>
                <w:szCs w:val="21"/>
              </w:rPr>
            </w:pPr>
            <w:r>
              <w:rPr>
                <w:rFonts w:asciiTheme="majorEastAsia" w:eastAsiaTheme="majorEastAsia" w:hAnsiTheme="majorEastAsia" w:hint="eastAsia"/>
                <w:szCs w:val="21"/>
              </w:rPr>
              <w:t>▲具有</w:t>
            </w:r>
            <w:r>
              <w:rPr>
                <w:rFonts w:asciiTheme="majorEastAsia" w:eastAsiaTheme="majorEastAsia" w:hAnsiTheme="majorEastAsia" w:hint="eastAsia"/>
                <w:bCs/>
                <w:szCs w:val="21"/>
              </w:rPr>
              <w:t>信息处理产品标准符合性检测中心出具的软件测试报告</w:t>
            </w:r>
            <w:r>
              <w:rPr>
                <w:rFonts w:asciiTheme="majorEastAsia" w:eastAsiaTheme="majorEastAsia" w:hAnsiTheme="majorEastAsia" w:hint="eastAsia"/>
                <w:szCs w:val="21"/>
              </w:rPr>
              <w:t>；</w:t>
            </w:r>
            <w:r>
              <w:rPr>
                <w:rFonts w:hint="eastAsia"/>
              </w:rPr>
              <w:t>提供原厂证明截图，并加盖原厂公章证明</w:t>
            </w:r>
          </w:p>
        </w:tc>
      </w:tr>
      <w:tr w:rsidR="008A01DF">
        <w:trPr>
          <w:trHeight w:val="223"/>
        </w:trPr>
        <w:tc>
          <w:tcPr>
            <w:tcW w:w="1101" w:type="dxa"/>
            <w:vMerge w:val="restart"/>
            <w:vAlign w:val="center"/>
          </w:tcPr>
          <w:p w:rsidR="008A01DF" w:rsidRDefault="009425F0" w:rsidP="00635B0A">
            <w:pPr>
              <w:spacing w:line="360" w:lineRule="auto"/>
              <w:rPr>
                <w:rFonts w:asciiTheme="majorEastAsia" w:eastAsiaTheme="majorEastAsia" w:hAnsiTheme="majorEastAsia"/>
                <w:szCs w:val="21"/>
              </w:rPr>
            </w:pPr>
            <w:r>
              <w:rPr>
                <w:rFonts w:asciiTheme="majorEastAsia" w:eastAsiaTheme="majorEastAsia" w:hAnsiTheme="majorEastAsia" w:hint="eastAsia"/>
                <w:szCs w:val="21"/>
              </w:rPr>
              <w:t>功能要求</w:t>
            </w:r>
          </w:p>
        </w:tc>
        <w:tc>
          <w:tcPr>
            <w:tcW w:w="7421" w:type="dxa"/>
          </w:tcPr>
          <w:p w:rsidR="008A01DF" w:rsidRDefault="009425F0" w:rsidP="00635B0A">
            <w:pPr>
              <w:spacing w:line="360" w:lineRule="auto"/>
              <w:rPr>
                <w:rFonts w:asciiTheme="majorEastAsia" w:eastAsiaTheme="majorEastAsia" w:hAnsiTheme="majorEastAsia"/>
                <w:szCs w:val="21"/>
              </w:rPr>
            </w:pPr>
            <w:r>
              <w:rPr>
                <w:rFonts w:asciiTheme="majorEastAsia" w:eastAsiaTheme="majorEastAsia" w:hAnsiTheme="majorEastAsia" w:hint="eastAsia"/>
                <w:szCs w:val="21"/>
              </w:rPr>
              <w:t>旁路部署，不改变用户现有网络结构；</w:t>
            </w:r>
          </w:p>
        </w:tc>
      </w:tr>
      <w:tr w:rsidR="008A01DF">
        <w:trPr>
          <w:trHeight w:val="311"/>
        </w:trPr>
        <w:tc>
          <w:tcPr>
            <w:tcW w:w="1101" w:type="dxa"/>
            <w:vMerge/>
            <w:vAlign w:val="center"/>
          </w:tcPr>
          <w:p w:rsidR="008A01DF" w:rsidRDefault="008A01DF" w:rsidP="00635B0A">
            <w:pPr>
              <w:spacing w:line="360" w:lineRule="auto"/>
              <w:rPr>
                <w:rFonts w:asciiTheme="majorEastAsia" w:eastAsiaTheme="majorEastAsia" w:hAnsiTheme="majorEastAsia"/>
                <w:szCs w:val="21"/>
              </w:rPr>
            </w:pPr>
          </w:p>
        </w:tc>
        <w:tc>
          <w:tcPr>
            <w:tcW w:w="7421" w:type="dxa"/>
          </w:tcPr>
          <w:p w:rsidR="008A01DF" w:rsidRDefault="00EA538A" w:rsidP="00635B0A">
            <w:pPr>
              <w:spacing w:line="360" w:lineRule="auto"/>
              <w:rPr>
                <w:rFonts w:asciiTheme="majorEastAsia" w:eastAsiaTheme="majorEastAsia" w:hAnsiTheme="majorEastAsia"/>
                <w:szCs w:val="21"/>
              </w:rPr>
            </w:pPr>
            <w:r>
              <w:rPr>
                <w:rFonts w:asciiTheme="majorEastAsia" w:eastAsiaTheme="majorEastAsia" w:hAnsiTheme="majorEastAsia" w:hint="eastAsia"/>
                <w:szCs w:val="21"/>
              </w:rPr>
              <w:t>同时支持本地管理和</w:t>
            </w:r>
            <w:r w:rsidR="009425F0">
              <w:rPr>
                <w:rFonts w:asciiTheme="majorEastAsia" w:eastAsiaTheme="majorEastAsia" w:hAnsiTheme="majorEastAsia" w:hint="eastAsia"/>
                <w:szCs w:val="21"/>
              </w:rPr>
              <w:t>远程管理；</w:t>
            </w:r>
          </w:p>
        </w:tc>
      </w:tr>
      <w:tr w:rsidR="008A01DF">
        <w:trPr>
          <w:trHeight w:val="259"/>
        </w:trPr>
        <w:tc>
          <w:tcPr>
            <w:tcW w:w="1101" w:type="dxa"/>
            <w:vMerge/>
            <w:vAlign w:val="center"/>
          </w:tcPr>
          <w:p w:rsidR="008A01DF" w:rsidRDefault="008A01DF" w:rsidP="00635B0A">
            <w:pPr>
              <w:spacing w:line="360" w:lineRule="auto"/>
              <w:rPr>
                <w:rFonts w:asciiTheme="majorEastAsia" w:eastAsiaTheme="majorEastAsia" w:hAnsiTheme="majorEastAsia"/>
                <w:szCs w:val="21"/>
              </w:rPr>
            </w:pPr>
          </w:p>
        </w:tc>
        <w:tc>
          <w:tcPr>
            <w:tcW w:w="7421" w:type="dxa"/>
          </w:tcPr>
          <w:p w:rsidR="008A01DF" w:rsidRDefault="009425F0" w:rsidP="00635B0A">
            <w:pPr>
              <w:spacing w:line="360" w:lineRule="auto"/>
              <w:rPr>
                <w:rFonts w:asciiTheme="majorEastAsia" w:eastAsiaTheme="majorEastAsia" w:hAnsiTheme="majorEastAsia"/>
                <w:szCs w:val="21"/>
              </w:rPr>
            </w:pPr>
            <w:r>
              <w:rPr>
                <w:rFonts w:asciiTheme="majorEastAsia" w:eastAsiaTheme="majorEastAsia" w:hAnsiTheme="majorEastAsia" w:hint="eastAsia"/>
                <w:szCs w:val="21"/>
              </w:rPr>
              <w:t>支持通过4G/WAN口加密隧道进行远程故障排查；</w:t>
            </w:r>
          </w:p>
        </w:tc>
      </w:tr>
      <w:tr w:rsidR="008A01DF">
        <w:trPr>
          <w:trHeight w:val="221"/>
        </w:trPr>
        <w:tc>
          <w:tcPr>
            <w:tcW w:w="1101" w:type="dxa"/>
            <w:vMerge/>
            <w:vAlign w:val="center"/>
          </w:tcPr>
          <w:p w:rsidR="008A01DF" w:rsidRDefault="008A01DF" w:rsidP="00635B0A">
            <w:pPr>
              <w:spacing w:line="360" w:lineRule="auto"/>
              <w:rPr>
                <w:rFonts w:asciiTheme="majorEastAsia" w:eastAsiaTheme="majorEastAsia" w:hAnsiTheme="majorEastAsia"/>
                <w:szCs w:val="21"/>
              </w:rPr>
            </w:pPr>
          </w:p>
        </w:tc>
        <w:tc>
          <w:tcPr>
            <w:tcW w:w="7421" w:type="dxa"/>
          </w:tcPr>
          <w:p w:rsidR="008A01DF" w:rsidRDefault="009425F0" w:rsidP="00635B0A">
            <w:pPr>
              <w:spacing w:line="360" w:lineRule="auto"/>
              <w:rPr>
                <w:rFonts w:asciiTheme="majorEastAsia" w:eastAsiaTheme="majorEastAsia" w:hAnsiTheme="majorEastAsia"/>
                <w:szCs w:val="21"/>
              </w:rPr>
            </w:pPr>
            <w:r>
              <w:rPr>
                <w:rFonts w:asciiTheme="majorEastAsia" w:eastAsiaTheme="majorEastAsia" w:hAnsiTheme="majorEastAsia" w:hint="eastAsia"/>
                <w:color w:val="FF0000"/>
                <w:szCs w:val="21"/>
              </w:rPr>
              <w:t>▲</w:t>
            </w:r>
            <w:r>
              <w:rPr>
                <w:rFonts w:asciiTheme="majorEastAsia" w:eastAsiaTheme="majorEastAsia" w:hAnsiTheme="majorEastAsia" w:hint="eastAsia"/>
                <w:szCs w:val="21"/>
              </w:rPr>
              <w:t>支持4G和本地网络出口自动/手动切换；</w:t>
            </w:r>
            <w:r>
              <w:rPr>
                <w:rFonts w:hint="eastAsia"/>
              </w:rPr>
              <w:t>提供原厂证明截图，并加盖原厂公章证明</w:t>
            </w:r>
          </w:p>
        </w:tc>
      </w:tr>
      <w:tr w:rsidR="008A01DF">
        <w:trPr>
          <w:trHeight w:val="319"/>
        </w:trPr>
        <w:tc>
          <w:tcPr>
            <w:tcW w:w="1101" w:type="dxa"/>
            <w:vMerge/>
            <w:vAlign w:val="center"/>
          </w:tcPr>
          <w:p w:rsidR="008A01DF" w:rsidRDefault="008A01DF" w:rsidP="00635B0A">
            <w:pPr>
              <w:spacing w:line="360" w:lineRule="auto"/>
              <w:rPr>
                <w:rFonts w:asciiTheme="majorEastAsia" w:eastAsiaTheme="majorEastAsia" w:hAnsiTheme="majorEastAsia"/>
                <w:szCs w:val="21"/>
              </w:rPr>
            </w:pPr>
          </w:p>
        </w:tc>
        <w:tc>
          <w:tcPr>
            <w:tcW w:w="7421" w:type="dxa"/>
          </w:tcPr>
          <w:p w:rsidR="008A01DF" w:rsidRDefault="009425F0" w:rsidP="00635B0A">
            <w:pPr>
              <w:spacing w:line="360" w:lineRule="auto"/>
              <w:rPr>
                <w:rFonts w:asciiTheme="majorEastAsia" w:eastAsiaTheme="majorEastAsia" w:hAnsiTheme="majorEastAsia"/>
                <w:szCs w:val="21"/>
              </w:rPr>
            </w:pPr>
            <w:r>
              <w:rPr>
                <w:rFonts w:asciiTheme="majorEastAsia" w:eastAsiaTheme="majorEastAsia" w:hAnsiTheme="majorEastAsia" w:hint="eastAsia"/>
                <w:szCs w:val="21"/>
              </w:rPr>
              <w:t>支持自定义路由；</w:t>
            </w:r>
          </w:p>
        </w:tc>
      </w:tr>
      <w:tr w:rsidR="008A01DF">
        <w:trPr>
          <w:trHeight w:val="429"/>
        </w:trPr>
        <w:tc>
          <w:tcPr>
            <w:tcW w:w="1101" w:type="dxa"/>
            <w:vMerge/>
            <w:vAlign w:val="center"/>
          </w:tcPr>
          <w:p w:rsidR="008A01DF" w:rsidRDefault="008A01DF" w:rsidP="00635B0A">
            <w:pPr>
              <w:spacing w:line="360" w:lineRule="auto"/>
              <w:rPr>
                <w:rFonts w:asciiTheme="majorEastAsia" w:eastAsiaTheme="majorEastAsia" w:hAnsiTheme="majorEastAsia"/>
                <w:szCs w:val="21"/>
              </w:rPr>
            </w:pPr>
          </w:p>
        </w:tc>
        <w:tc>
          <w:tcPr>
            <w:tcW w:w="7421" w:type="dxa"/>
          </w:tcPr>
          <w:p w:rsidR="008A01DF" w:rsidRDefault="009425F0" w:rsidP="00635B0A">
            <w:pPr>
              <w:spacing w:line="360" w:lineRule="auto"/>
              <w:rPr>
                <w:rFonts w:asciiTheme="majorEastAsia" w:eastAsiaTheme="majorEastAsia" w:hAnsiTheme="majorEastAsia"/>
                <w:szCs w:val="21"/>
              </w:rPr>
            </w:pPr>
            <w:r>
              <w:rPr>
                <w:rFonts w:asciiTheme="majorEastAsia" w:eastAsiaTheme="majorEastAsia" w:hAnsiTheme="majorEastAsia" w:hint="eastAsia"/>
                <w:color w:val="FF0000"/>
                <w:szCs w:val="21"/>
              </w:rPr>
              <w:t>▲</w:t>
            </w:r>
            <w:r>
              <w:rPr>
                <w:rFonts w:asciiTheme="majorEastAsia" w:eastAsiaTheme="majorEastAsia" w:hAnsiTheme="majorEastAsia" w:hint="eastAsia"/>
                <w:szCs w:val="21"/>
              </w:rPr>
              <w:t>支持</w:t>
            </w:r>
            <w:r>
              <w:rPr>
                <w:rFonts w:asciiTheme="majorEastAsia" w:eastAsiaTheme="majorEastAsia" w:hAnsiTheme="majorEastAsia"/>
                <w:szCs w:val="21"/>
              </w:rPr>
              <w:t>ssh</w:t>
            </w:r>
            <w:r>
              <w:rPr>
                <w:rFonts w:asciiTheme="majorEastAsia" w:eastAsiaTheme="majorEastAsia" w:hAnsiTheme="majorEastAsia" w:hint="eastAsia"/>
                <w:szCs w:val="21"/>
              </w:rPr>
              <w:t>、</w:t>
            </w:r>
            <w:r>
              <w:rPr>
                <w:rFonts w:asciiTheme="majorEastAsia" w:eastAsiaTheme="majorEastAsia" w:hAnsiTheme="majorEastAsia"/>
                <w:szCs w:val="21"/>
              </w:rPr>
              <w:t>telnet</w:t>
            </w:r>
            <w:r>
              <w:rPr>
                <w:rFonts w:asciiTheme="majorEastAsia" w:eastAsiaTheme="majorEastAsia" w:hAnsiTheme="majorEastAsia" w:hint="eastAsia"/>
                <w:szCs w:val="21"/>
              </w:rPr>
              <w:t>、</w:t>
            </w:r>
            <w:r>
              <w:rPr>
                <w:rFonts w:asciiTheme="majorEastAsia" w:eastAsiaTheme="majorEastAsia" w:hAnsiTheme="majorEastAsia"/>
                <w:szCs w:val="21"/>
              </w:rPr>
              <w:t>http</w:t>
            </w:r>
            <w:r>
              <w:rPr>
                <w:rFonts w:asciiTheme="majorEastAsia" w:eastAsiaTheme="majorEastAsia" w:hAnsiTheme="majorEastAsia" w:hint="eastAsia"/>
                <w:szCs w:val="21"/>
              </w:rPr>
              <w:t>、https、vnc、rdp、rs232/蓝牙、rs485隧道创建，支持自定义</w:t>
            </w:r>
            <w:r>
              <w:rPr>
                <w:rFonts w:asciiTheme="majorEastAsia" w:eastAsiaTheme="majorEastAsia" w:hAnsiTheme="majorEastAsia"/>
                <w:szCs w:val="21"/>
              </w:rPr>
              <w:t>tcp/ip</w:t>
            </w:r>
            <w:r>
              <w:rPr>
                <w:rFonts w:asciiTheme="majorEastAsia" w:eastAsiaTheme="majorEastAsia" w:hAnsiTheme="majorEastAsia" w:hint="eastAsia"/>
                <w:szCs w:val="21"/>
              </w:rPr>
              <w:t>隧道创建；支持modbus、plc等协议连接；支持隧道加密和压缩；支持加密隧道创建数≥</w:t>
            </w:r>
            <w:r>
              <w:rPr>
                <w:rFonts w:asciiTheme="majorEastAsia" w:eastAsiaTheme="majorEastAsia" w:hAnsiTheme="majorEastAsia"/>
                <w:szCs w:val="21"/>
              </w:rPr>
              <w:t>10</w:t>
            </w:r>
            <w:r>
              <w:rPr>
                <w:rFonts w:asciiTheme="majorEastAsia" w:eastAsiaTheme="majorEastAsia" w:hAnsiTheme="majorEastAsia" w:hint="eastAsia"/>
                <w:szCs w:val="21"/>
              </w:rPr>
              <w:t>个；支持隧道自清除；支持隧道连接数统计；支持隧道流量监控；</w:t>
            </w:r>
            <w:r>
              <w:rPr>
                <w:rFonts w:hint="eastAsia"/>
              </w:rPr>
              <w:t>提供原厂证明截图，并加盖原厂公章证明</w:t>
            </w:r>
          </w:p>
        </w:tc>
      </w:tr>
      <w:tr w:rsidR="008A01DF">
        <w:trPr>
          <w:trHeight w:val="315"/>
        </w:trPr>
        <w:tc>
          <w:tcPr>
            <w:tcW w:w="1101" w:type="dxa"/>
            <w:vMerge/>
            <w:vAlign w:val="center"/>
          </w:tcPr>
          <w:p w:rsidR="008A01DF" w:rsidRDefault="008A01DF" w:rsidP="00635B0A">
            <w:pPr>
              <w:spacing w:line="360" w:lineRule="auto"/>
              <w:rPr>
                <w:rFonts w:asciiTheme="majorEastAsia" w:eastAsiaTheme="majorEastAsia" w:hAnsiTheme="majorEastAsia"/>
                <w:szCs w:val="21"/>
              </w:rPr>
            </w:pPr>
          </w:p>
        </w:tc>
        <w:tc>
          <w:tcPr>
            <w:tcW w:w="7421" w:type="dxa"/>
          </w:tcPr>
          <w:p w:rsidR="008A01DF" w:rsidRDefault="009425F0" w:rsidP="00635B0A">
            <w:pPr>
              <w:spacing w:line="360" w:lineRule="auto"/>
              <w:rPr>
                <w:rFonts w:asciiTheme="majorEastAsia" w:eastAsiaTheme="majorEastAsia" w:hAnsiTheme="majorEastAsia"/>
                <w:szCs w:val="21"/>
              </w:rPr>
            </w:pPr>
            <w:r>
              <w:rPr>
                <w:rFonts w:asciiTheme="majorEastAsia" w:eastAsiaTheme="majorEastAsia" w:hAnsiTheme="majorEastAsia" w:hint="eastAsia"/>
                <w:szCs w:val="21"/>
              </w:rPr>
              <w:t>▲支持</w:t>
            </w:r>
            <w:r>
              <w:rPr>
                <w:rFonts w:asciiTheme="majorEastAsia" w:eastAsiaTheme="majorEastAsia" w:hAnsiTheme="majorEastAsia"/>
                <w:szCs w:val="21"/>
              </w:rPr>
              <w:t>TFTP</w:t>
            </w:r>
            <w:r>
              <w:rPr>
                <w:rFonts w:asciiTheme="majorEastAsia" w:eastAsiaTheme="majorEastAsia" w:hAnsiTheme="majorEastAsia" w:hint="eastAsia"/>
                <w:szCs w:val="21"/>
              </w:rPr>
              <w:t>功能；</w:t>
            </w:r>
            <w:r>
              <w:rPr>
                <w:rFonts w:hint="eastAsia"/>
              </w:rPr>
              <w:t>提供原厂证明截图，并加盖原厂公章证明</w:t>
            </w:r>
          </w:p>
        </w:tc>
      </w:tr>
      <w:tr w:rsidR="008A01DF">
        <w:trPr>
          <w:trHeight w:val="293"/>
        </w:trPr>
        <w:tc>
          <w:tcPr>
            <w:tcW w:w="1101" w:type="dxa"/>
            <w:vMerge/>
            <w:vAlign w:val="center"/>
          </w:tcPr>
          <w:p w:rsidR="008A01DF" w:rsidRDefault="008A01DF" w:rsidP="00635B0A">
            <w:pPr>
              <w:spacing w:line="360" w:lineRule="auto"/>
              <w:rPr>
                <w:rFonts w:asciiTheme="majorEastAsia" w:eastAsiaTheme="majorEastAsia" w:hAnsiTheme="majorEastAsia"/>
                <w:szCs w:val="21"/>
              </w:rPr>
            </w:pPr>
          </w:p>
        </w:tc>
        <w:tc>
          <w:tcPr>
            <w:tcW w:w="7421" w:type="dxa"/>
          </w:tcPr>
          <w:p w:rsidR="008A01DF" w:rsidRDefault="009425F0" w:rsidP="00635B0A">
            <w:pPr>
              <w:spacing w:line="360" w:lineRule="auto"/>
              <w:rPr>
                <w:rFonts w:asciiTheme="majorEastAsia" w:eastAsiaTheme="majorEastAsia" w:hAnsiTheme="majorEastAsia"/>
                <w:szCs w:val="21"/>
              </w:rPr>
            </w:pPr>
            <w:r>
              <w:rPr>
                <w:rFonts w:asciiTheme="majorEastAsia" w:eastAsiaTheme="majorEastAsia" w:hAnsiTheme="majorEastAsia" w:hint="eastAsia"/>
                <w:szCs w:val="21"/>
              </w:rPr>
              <w:t>支持网络诊断，</w:t>
            </w:r>
            <w:r>
              <w:rPr>
                <w:rFonts w:asciiTheme="majorEastAsia" w:eastAsiaTheme="majorEastAsia" w:hAnsiTheme="majorEastAsia"/>
                <w:szCs w:val="21"/>
              </w:rPr>
              <w:t>ping</w:t>
            </w:r>
            <w:r>
              <w:rPr>
                <w:rFonts w:asciiTheme="majorEastAsia" w:eastAsiaTheme="majorEastAsia" w:hAnsiTheme="majorEastAsia" w:hint="eastAsia"/>
                <w:szCs w:val="21"/>
              </w:rPr>
              <w:t>、</w:t>
            </w:r>
            <w:r>
              <w:rPr>
                <w:rFonts w:asciiTheme="majorEastAsia" w:eastAsiaTheme="majorEastAsia" w:hAnsiTheme="majorEastAsia"/>
                <w:szCs w:val="21"/>
              </w:rPr>
              <w:t>tracert</w:t>
            </w:r>
            <w:r>
              <w:rPr>
                <w:rFonts w:asciiTheme="majorEastAsia" w:eastAsiaTheme="majorEastAsia" w:hAnsiTheme="majorEastAsia" w:hint="eastAsia"/>
                <w:szCs w:val="21"/>
              </w:rPr>
              <w:t>、</w:t>
            </w:r>
            <w:r>
              <w:rPr>
                <w:rFonts w:asciiTheme="majorEastAsia" w:eastAsiaTheme="majorEastAsia" w:hAnsiTheme="majorEastAsia"/>
                <w:szCs w:val="21"/>
              </w:rPr>
              <w:t>dig</w:t>
            </w:r>
            <w:r>
              <w:rPr>
                <w:rFonts w:asciiTheme="majorEastAsia" w:eastAsiaTheme="majorEastAsia" w:hAnsiTheme="majorEastAsia" w:hint="eastAsia"/>
                <w:szCs w:val="21"/>
              </w:rPr>
              <w:t>命令；</w:t>
            </w:r>
          </w:p>
        </w:tc>
      </w:tr>
      <w:tr w:rsidR="008A01DF">
        <w:tc>
          <w:tcPr>
            <w:tcW w:w="1101" w:type="dxa"/>
            <w:vMerge/>
            <w:vAlign w:val="center"/>
          </w:tcPr>
          <w:p w:rsidR="008A01DF" w:rsidRDefault="008A01DF" w:rsidP="00635B0A">
            <w:pPr>
              <w:spacing w:line="360" w:lineRule="auto"/>
              <w:jc w:val="center"/>
              <w:rPr>
                <w:rFonts w:asciiTheme="majorEastAsia" w:eastAsiaTheme="majorEastAsia" w:hAnsiTheme="majorEastAsia"/>
                <w:szCs w:val="21"/>
              </w:rPr>
            </w:pPr>
          </w:p>
        </w:tc>
        <w:tc>
          <w:tcPr>
            <w:tcW w:w="7421" w:type="dxa"/>
          </w:tcPr>
          <w:p w:rsidR="008A01DF" w:rsidRDefault="009425F0" w:rsidP="00635B0A">
            <w:pPr>
              <w:spacing w:line="360" w:lineRule="auto"/>
              <w:rPr>
                <w:rFonts w:asciiTheme="majorEastAsia" w:eastAsiaTheme="majorEastAsia" w:hAnsiTheme="majorEastAsia"/>
                <w:szCs w:val="21"/>
              </w:rPr>
            </w:pPr>
            <w:r>
              <w:rPr>
                <w:rFonts w:asciiTheme="majorEastAsia" w:eastAsiaTheme="majorEastAsia" w:hAnsiTheme="majorEastAsia" w:hint="eastAsia"/>
                <w:szCs w:val="21"/>
              </w:rPr>
              <w:t>支持地图定位；</w:t>
            </w:r>
          </w:p>
        </w:tc>
      </w:tr>
      <w:tr w:rsidR="008A01DF">
        <w:tc>
          <w:tcPr>
            <w:tcW w:w="1101" w:type="dxa"/>
            <w:vMerge/>
          </w:tcPr>
          <w:p w:rsidR="008A01DF" w:rsidRDefault="008A01DF" w:rsidP="00635B0A">
            <w:pPr>
              <w:spacing w:line="360" w:lineRule="auto"/>
              <w:rPr>
                <w:rFonts w:asciiTheme="majorEastAsia" w:eastAsiaTheme="majorEastAsia" w:hAnsiTheme="majorEastAsia"/>
                <w:szCs w:val="21"/>
              </w:rPr>
            </w:pPr>
          </w:p>
        </w:tc>
        <w:tc>
          <w:tcPr>
            <w:tcW w:w="7421" w:type="dxa"/>
          </w:tcPr>
          <w:p w:rsidR="008A01DF" w:rsidRDefault="009425F0" w:rsidP="00635B0A">
            <w:pPr>
              <w:spacing w:line="360" w:lineRule="auto"/>
              <w:rPr>
                <w:rFonts w:asciiTheme="majorEastAsia" w:eastAsiaTheme="majorEastAsia" w:hAnsiTheme="majorEastAsia"/>
                <w:szCs w:val="21"/>
              </w:rPr>
            </w:pPr>
            <w:r>
              <w:rPr>
                <w:rFonts w:asciiTheme="majorEastAsia" w:eastAsiaTheme="majorEastAsia" w:hAnsiTheme="majorEastAsia" w:hint="eastAsia"/>
                <w:szCs w:val="21"/>
              </w:rPr>
              <w:t>▲支持网络抓包分析；采用tcpdump方式对接口的数据包进行筛选抓取；支持针对网络层、协议、主机、网络或端口的过滤；</w:t>
            </w:r>
            <w:r>
              <w:rPr>
                <w:rFonts w:hint="eastAsia"/>
              </w:rPr>
              <w:t>提供原厂证明截图，并加盖原厂公章证明</w:t>
            </w:r>
          </w:p>
        </w:tc>
      </w:tr>
      <w:tr w:rsidR="008A01DF">
        <w:tc>
          <w:tcPr>
            <w:tcW w:w="1101" w:type="dxa"/>
            <w:vMerge/>
          </w:tcPr>
          <w:p w:rsidR="008A01DF" w:rsidRDefault="008A01DF" w:rsidP="00635B0A">
            <w:pPr>
              <w:spacing w:line="360" w:lineRule="auto"/>
              <w:rPr>
                <w:rFonts w:asciiTheme="majorEastAsia" w:eastAsiaTheme="majorEastAsia" w:hAnsiTheme="majorEastAsia"/>
                <w:szCs w:val="21"/>
              </w:rPr>
            </w:pPr>
          </w:p>
        </w:tc>
        <w:tc>
          <w:tcPr>
            <w:tcW w:w="7421" w:type="dxa"/>
          </w:tcPr>
          <w:p w:rsidR="008A01DF" w:rsidRDefault="009425F0" w:rsidP="00635B0A">
            <w:pPr>
              <w:spacing w:line="360" w:lineRule="auto"/>
              <w:rPr>
                <w:rFonts w:asciiTheme="majorEastAsia" w:eastAsiaTheme="majorEastAsia" w:hAnsiTheme="majorEastAsia"/>
                <w:szCs w:val="21"/>
              </w:rPr>
            </w:pPr>
            <w:r>
              <w:rPr>
                <w:rFonts w:asciiTheme="majorEastAsia" w:eastAsiaTheme="majorEastAsia" w:hAnsiTheme="majorEastAsia" w:hint="eastAsia"/>
                <w:szCs w:val="21"/>
              </w:rPr>
              <w:t>支持日志管理；</w:t>
            </w:r>
          </w:p>
        </w:tc>
      </w:tr>
      <w:tr w:rsidR="008A01DF">
        <w:tc>
          <w:tcPr>
            <w:tcW w:w="1101" w:type="dxa"/>
            <w:vMerge/>
          </w:tcPr>
          <w:p w:rsidR="008A01DF" w:rsidRDefault="008A01DF" w:rsidP="00635B0A">
            <w:pPr>
              <w:spacing w:line="360" w:lineRule="auto"/>
              <w:rPr>
                <w:rFonts w:asciiTheme="majorEastAsia" w:eastAsiaTheme="majorEastAsia" w:hAnsiTheme="majorEastAsia"/>
                <w:szCs w:val="21"/>
              </w:rPr>
            </w:pPr>
          </w:p>
        </w:tc>
        <w:tc>
          <w:tcPr>
            <w:tcW w:w="7421" w:type="dxa"/>
          </w:tcPr>
          <w:p w:rsidR="008A01DF" w:rsidRDefault="009425F0" w:rsidP="00635B0A">
            <w:pPr>
              <w:spacing w:line="360" w:lineRule="auto"/>
              <w:rPr>
                <w:rFonts w:asciiTheme="majorEastAsia" w:eastAsiaTheme="majorEastAsia" w:hAnsiTheme="majorEastAsia"/>
                <w:szCs w:val="21"/>
              </w:rPr>
            </w:pPr>
            <w:r>
              <w:rPr>
                <w:rFonts w:asciiTheme="majorEastAsia" w:eastAsiaTheme="majorEastAsia" w:hAnsiTheme="majorEastAsia" w:hint="eastAsia"/>
                <w:color w:val="FF0000"/>
                <w:szCs w:val="21"/>
              </w:rPr>
              <w:t>▲</w:t>
            </w:r>
            <w:r>
              <w:rPr>
                <w:rFonts w:asciiTheme="majorEastAsia" w:eastAsiaTheme="majorEastAsia" w:hAnsiTheme="majorEastAsia" w:hint="eastAsia"/>
                <w:szCs w:val="21"/>
              </w:rPr>
              <w:t>支持多种数据采集方式，从任何设备、系统、应用程序上进行指标采集；多平台Agent客户端、SNMP和IPMI代理、ICMP Ping 、FTP、IMAP、HTTP、HTTPS、LDAP、NNTP、POP3、SMTP、SSH、TELNET、TCP端口检查；</w:t>
            </w:r>
            <w:r>
              <w:rPr>
                <w:rFonts w:hint="eastAsia"/>
              </w:rPr>
              <w:t>提供原厂证明截图，</w:t>
            </w:r>
            <w:r>
              <w:rPr>
                <w:rFonts w:hint="eastAsia"/>
              </w:rPr>
              <w:lastRenderedPageBreak/>
              <w:t>并加盖原厂公章证明</w:t>
            </w:r>
          </w:p>
        </w:tc>
      </w:tr>
      <w:tr w:rsidR="008A01DF">
        <w:tc>
          <w:tcPr>
            <w:tcW w:w="1101" w:type="dxa"/>
            <w:vMerge/>
          </w:tcPr>
          <w:p w:rsidR="008A01DF" w:rsidRDefault="008A01DF" w:rsidP="00635B0A">
            <w:pPr>
              <w:spacing w:line="360" w:lineRule="auto"/>
              <w:rPr>
                <w:rFonts w:asciiTheme="majorEastAsia" w:eastAsiaTheme="majorEastAsia" w:hAnsiTheme="majorEastAsia"/>
                <w:szCs w:val="21"/>
              </w:rPr>
            </w:pPr>
          </w:p>
        </w:tc>
        <w:tc>
          <w:tcPr>
            <w:tcW w:w="7421" w:type="dxa"/>
          </w:tcPr>
          <w:p w:rsidR="008A01DF" w:rsidRDefault="009425F0" w:rsidP="00635B0A">
            <w:pPr>
              <w:spacing w:line="360" w:lineRule="auto"/>
              <w:rPr>
                <w:rFonts w:asciiTheme="majorEastAsia" w:eastAsiaTheme="majorEastAsia" w:hAnsiTheme="majorEastAsia"/>
                <w:szCs w:val="21"/>
              </w:rPr>
            </w:pPr>
            <w:r>
              <w:rPr>
                <w:rFonts w:asciiTheme="majorEastAsia" w:eastAsiaTheme="majorEastAsia" w:hAnsiTheme="majorEastAsia" w:hint="eastAsia"/>
                <w:szCs w:val="21"/>
              </w:rPr>
              <w:t>支持多界面管理，仪表盘小部件，图表组件，网络拓扑图，幻灯片展示；</w:t>
            </w:r>
            <w:r>
              <w:rPr>
                <w:rFonts w:hint="eastAsia"/>
              </w:rPr>
              <w:t>支持多设备间链路流量信息的可视化对比；</w:t>
            </w:r>
          </w:p>
        </w:tc>
      </w:tr>
      <w:tr w:rsidR="008A01DF">
        <w:tc>
          <w:tcPr>
            <w:tcW w:w="1101" w:type="dxa"/>
            <w:vMerge/>
          </w:tcPr>
          <w:p w:rsidR="008A01DF" w:rsidRDefault="008A01DF" w:rsidP="00635B0A">
            <w:pPr>
              <w:spacing w:line="360" w:lineRule="auto"/>
              <w:rPr>
                <w:rFonts w:asciiTheme="majorEastAsia" w:eastAsiaTheme="majorEastAsia" w:hAnsiTheme="majorEastAsia"/>
                <w:szCs w:val="21"/>
              </w:rPr>
            </w:pPr>
          </w:p>
        </w:tc>
        <w:tc>
          <w:tcPr>
            <w:tcW w:w="7421" w:type="dxa"/>
          </w:tcPr>
          <w:p w:rsidR="008A01DF" w:rsidRDefault="009425F0" w:rsidP="00635B0A">
            <w:pPr>
              <w:spacing w:line="360" w:lineRule="auto"/>
              <w:rPr>
                <w:rFonts w:asciiTheme="majorEastAsia" w:eastAsiaTheme="majorEastAsia" w:hAnsiTheme="majorEastAsia"/>
                <w:szCs w:val="21"/>
              </w:rPr>
            </w:pPr>
            <w:r>
              <w:rPr>
                <w:rFonts w:asciiTheme="majorEastAsia" w:eastAsiaTheme="majorEastAsia" w:hAnsiTheme="majorEastAsia" w:hint="eastAsia"/>
                <w:szCs w:val="21"/>
              </w:rPr>
              <w:t>支持自定义规则自动发现；</w:t>
            </w:r>
          </w:p>
        </w:tc>
      </w:tr>
      <w:tr w:rsidR="008A01DF">
        <w:tc>
          <w:tcPr>
            <w:tcW w:w="1101" w:type="dxa"/>
            <w:vMerge/>
          </w:tcPr>
          <w:p w:rsidR="008A01DF" w:rsidRDefault="008A01DF" w:rsidP="00635B0A">
            <w:pPr>
              <w:spacing w:line="360" w:lineRule="auto"/>
              <w:rPr>
                <w:rFonts w:asciiTheme="majorEastAsia" w:eastAsiaTheme="majorEastAsia" w:hAnsiTheme="majorEastAsia"/>
                <w:szCs w:val="21"/>
              </w:rPr>
            </w:pPr>
          </w:p>
        </w:tc>
        <w:tc>
          <w:tcPr>
            <w:tcW w:w="7421" w:type="dxa"/>
          </w:tcPr>
          <w:p w:rsidR="008A01DF" w:rsidRDefault="009425F0" w:rsidP="00635B0A">
            <w:pPr>
              <w:spacing w:line="360" w:lineRule="auto"/>
              <w:rPr>
                <w:rFonts w:asciiTheme="majorEastAsia" w:eastAsiaTheme="majorEastAsia" w:hAnsiTheme="majorEastAsia"/>
                <w:szCs w:val="21"/>
              </w:rPr>
            </w:pPr>
            <w:r>
              <w:rPr>
                <w:rFonts w:asciiTheme="majorEastAsia" w:eastAsiaTheme="majorEastAsia" w:hAnsiTheme="majorEastAsia" w:hint="eastAsia"/>
                <w:szCs w:val="21"/>
              </w:rPr>
              <w:t>支持自动发现网络拓扑，通过拓扑图展示链路及设备运行状态；支持自定义拓扑；</w:t>
            </w:r>
          </w:p>
        </w:tc>
      </w:tr>
      <w:tr w:rsidR="008A01DF">
        <w:tc>
          <w:tcPr>
            <w:tcW w:w="1101" w:type="dxa"/>
            <w:vMerge/>
          </w:tcPr>
          <w:p w:rsidR="008A01DF" w:rsidRDefault="008A01DF" w:rsidP="00635B0A">
            <w:pPr>
              <w:spacing w:line="360" w:lineRule="auto"/>
              <w:rPr>
                <w:rFonts w:asciiTheme="majorEastAsia" w:eastAsiaTheme="majorEastAsia" w:hAnsiTheme="majorEastAsia"/>
                <w:szCs w:val="21"/>
              </w:rPr>
            </w:pPr>
          </w:p>
        </w:tc>
        <w:tc>
          <w:tcPr>
            <w:tcW w:w="7421" w:type="dxa"/>
          </w:tcPr>
          <w:p w:rsidR="008A01DF" w:rsidRDefault="009425F0" w:rsidP="00635B0A">
            <w:pPr>
              <w:spacing w:line="360" w:lineRule="auto"/>
              <w:rPr>
                <w:rFonts w:asciiTheme="majorEastAsia" w:eastAsiaTheme="majorEastAsia" w:hAnsiTheme="majorEastAsia"/>
                <w:szCs w:val="21"/>
              </w:rPr>
            </w:pPr>
            <w:r>
              <w:rPr>
                <w:rFonts w:asciiTheme="majorEastAsia" w:eastAsiaTheme="majorEastAsia" w:hAnsiTheme="majorEastAsia" w:hint="eastAsia"/>
                <w:szCs w:val="21"/>
              </w:rPr>
              <w:t>▲支持自定义告警规格；同时支持多种通知方式：系统消息、EMAIL、企业微信、钉钉、短信等；根据用户自定义的服务级别，阶梯式发送告警；支持自定义消息内容；</w:t>
            </w:r>
            <w:r>
              <w:rPr>
                <w:rFonts w:hint="eastAsia"/>
              </w:rPr>
              <w:t>提供原厂证明截图，并加盖原厂公章证明</w:t>
            </w:r>
          </w:p>
        </w:tc>
      </w:tr>
      <w:tr w:rsidR="008A01DF">
        <w:tc>
          <w:tcPr>
            <w:tcW w:w="1101" w:type="dxa"/>
            <w:vMerge/>
          </w:tcPr>
          <w:p w:rsidR="008A01DF" w:rsidRDefault="008A01DF" w:rsidP="00635B0A">
            <w:pPr>
              <w:spacing w:line="360" w:lineRule="auto"/>
              <w:rPr>
                <w:rFonts w:asciiTheme="majorEastAsia" w:eastAsiaTheme="majorEastAsia" w:hAnsiTheme="majorEastAsia"/>
                <w:szCs w:val="21"/>
              </w:rPr>
            </w:pPr>
          </w:p>
        </w:tc>
        <w:tc>
          <w:tcPr>
            <w:tcW w:w="7421" w:type="dxa"/>
          </w:tcPr>
          <w:p w:rsidR="008A01DF" w:rsidRDefault="009425F0" w:rsidP="00635B0A">
            <w:pPr>
              <w:spacing w:line="360" w:lineRule="auto"/>
              <w:rPr>
                <w:rFonts w:asciiTheme="majorEastAsia" w:eastAsiaTheme="majorEastAsia" w:hAnsiTheme="majorEastAsia"/>
                <w:szCs w:val="21"/>
              </w:rPr>
            </w:pPr>
            <w:r>
              <w:rPr>
                <w:rFonts w:asciiTheme="majorEastAsia" w:eastAsiaTheme="majorEastAsia" w:hAnsiTheme="majorEastAsia" w:hint="eastAsia"/>
                <w:szCs w:val="21"/>
              </w:rPr>
              <w:t>具有通用监控模板；支持远程升级监控模板；</w:t>
            </w:r>
          </w:p>
        </w:tc>
      </w:tr>
      <w:tr w:rsidR="008A01DF">
        <w:tc>
          <w:tcPr>
            <w:tcW w:w="1101" w:type="dxa"/>
            <w:vMerge/>
          </w:tcPr>
          <w:p w:rsidR="008A01DF" w:rsidRDefault="008A01DF" w:rsidP="00635B0A">
            <w:pPr>
              <w:spacing w:line="360" w:lineRule="auto"/>
              <w:rPr>
                <w:rFonts w:asciiTheme="majorEastAsia" w:eastAsiaTheme="majorEastAsia" w:hAnsiTheme="majorEastAsia"/>
                <w:szCs w:val="21"/>
              </w:rPr>
            </w:pPr>
          </w:p>
        </w:tc>
        <w:tc>
          <w:tcPr>
            <w:tcW w:w="7421" w:type="dxa"/>
          </w:tcPr>
          <w:p w:rsidR="008A01DF" w:rsidRDefault="009425F0" w:rsidP="00635B0A">
            <w:pPr>
              <w:spacing w:line="360" w:lineRule="auto"/>
              <w:rPr>
                <w:rFonts w:asciiTheme="majorEastAsia" w:eastAsiaTheme="majorEastAsia" w:hAnsiTheme="majorEastAsia"/>
                <w:szCs w:val="21"/>
              </w:rPr>
            </w:pPr>
            <w:r>
              <w:rPr>
                <w:rFonts w:asciiTheme="majorEastAsia" w:eastAsiaTheme="majorEastAsia" w:hAnsiTheme="majorEastAsia" w:hint="eastAsia"/>
                <w:color w:val="FF0000"/>
                <w:szCs w:val="21"/>
              </w:rPr>
              <w:t>▲</w:t>
            </w:r>
            <w:r>
              <w:rPr>
                <w:rFonts w:asciiTheme="majorEastAsia" w:eastAsiaTheme="majorEastAsia" w:hAnsiTheme="majorEastAsia" w:hint="eastAsia"/>
                <w:szCs w:val="21"/>
              </w:rPr>
              <w:t>支持自定义监控项、自定义监控指标；</w:t>
            </w:r>
            <w:r>
              <w:rPr>
                <w:rFonts w:hint="eastAsia"/>
              </w:rPr>
              <w:t>提供原厂证明截图，并加盖原厂公章证明</w:t>
            </w:r>
          </w:p>
        </w:tc>
      </w:tr>
      <w:tr w:rsidR="008A01DF">
        <w:tc>
          <w:tcPr>
            <w:tcW w:w="1101" w:type="dxa"/>
            <w:vMerge/>
          </w:tcPr>
          <w:p w:rsidR="008A01DF" w:rsidRDefault="008A01DF" w:rsidP="00635B0A">
            <w:pPr>
              <w:spacing w:line="360" w:lineRule="auto"/>
              <w:rPr>
                <w:rFonts w:asciiTheme="majorEastAsia" w:eastAsiaTheme="majorEastAsia" w:hAnsiTheme="majorEastAsia"/>
                <w:szCs w:val="21"/>
              </w:rPr>
            </w:pPr>
          </w:p>
        </w:tc>
        <w:tc>
          <w:tcPr>
            <w:tcW w:w="7421" w:type="dxa"/>
          </w:tcPr>
          <w:p w:rsidR="008A01DF" w:rsidRDefault="009425F0" w:rsidP="00635B0A">
            <w:pPr>
              <w:spacing w:line="360" w:lineRule="auto"/>
              <w:rPr>
                <w:rFonts w:asciiTheme="majorEastAsia" w:eastAsiaTheme="majorEastAsia" w:hAnsiTheme="majorEastAsia"/>
                <w:szCs w:val="21"/>
              </w:rPr>
            </w:pPr>
            <w:r>
              <w:rPr>
                <w:rFonts w:asciiTheme="majorEastAsia" w:eastAsiaTheme="majorEastAsia" w:hAnsiTheme="majorEastAsia" w:hint="eastAsia"/>
                <w:szCs w:val="21"/>
              </w:rPr>
              <w:t>支持分布式监控：从被监控的设备中采集数据；即使网络异常，也可以持续采集数据；</w:t>
            </w:r>
          </w:p>
        </w:tc>
      </w:tr>
      <w:tr w:rsidR="008A01DF">
        <w:tc>
          <w:tcPr>
            <w:tcW w:w="1101" w:type="dxa"/>
            <w:vMerge/>
          </w:tcPr>
          <w:p w:rsidR="008A01DF" w:rsidRDefault="008A01DF" w:rsidP="00635B0A">
            <w:pPr>
              <w:spacing w:line="360" w:lineRule="auto"/>
              <w:rPr>
                <w:rFonts w:asciiTheme="majorEastAsia" w:eastAsiaTheme="majorEastAsia" w:hAnsiTheme="majorEastAsia"/>
                <w:szCs w:val="21"/>
              </w:rPr>
            </w:pPr>
          </w:p>
        </w:tc>
        <w:tc>
          <w:tcPr>
            <w:tcW w:w="7421" w:type="dxa"/>
          </w:tcPr>
          <w:p w:rsidR="008A01DF" w:rsidRDefault="009425F0" w:rsidP="00635B0A">
            <w:pPr>
              <w:spacing w:line="360" w:lineRule="auto"/>
              <w:rPr>
                <w:rFonts w:asciiTheme="majorEastAsia" w:eastAsiaTheme="majorEastAsia" w:hAnsiTheme="majorEastAsia"/>
                <w:szCs w:val="21"/>
              </w:rPr>
            </w:pPr>
            <w:r>
              <w:rPr>
                <w:rFonts w:asciiTheme="majorEastAsia" w:eastAsiaTheme="majorEastAsia" w:hAnsiTheme="majorEastAsia" w:hint="eastAsia"/>
                <w:szCs w:val="21"/>
              </w:rPr>
              <w:t>▲支持http协议的各种应用场景监测，应用状态及响应性能，支持模拟点击多页面情况监测；</w:t>
            </w:r>
            <w:r>
              <w:rPr>
                <w:rFonts w:hint="eastAsia"/>
              </w:rPr>
              <w:t>提供原厂证明截图，并加盖原厂公章证明</w:t>
            </w:r>
          </w:p>
        </w:tc>
      </w:tr>
      <w:tr w:rsidR="008A01DF">
        <w:tc>
          <w:tcPr>
            <w:tcW w:w="1101" w:type="dxa"/>
            <w:vMerge/>
          </w:tcPr>
          <w:p w:rsidR="008A01DF" w:rsidRDefault="008A01DF" w:rsidP="00635B0A">
            <w:pPr>
              <w:spacing w:line="360" w:lineRule="auto"/>
              <w:rPr>
                <w:rFonts w:asciiTheme="majorEastAsia" w:eastAsiaTheme="majorEastAsia" w:hAnsiTheme="majorEastAsia"/>
                <w:szCs w:val="21"/>
              </w:rPr>
            </w:pPr>
          </w:p>
        </w:tc>
        <w:tc>
          <w:tcPr>
            <w:tcW w:w="7421" w:type="dxa"/>
          </w:tcPr>
          <w:p w:rsidR="008A01DF" w:rsidRDefault="009425F0" w:rsidP="00635B0A">
            <w:pPr>
              <w:spacing w:line="360" w:lineRule="auto"/>
              <w:rPr>
                <w:rFonts w:asciiTheme="majorEastAsia" w:eastAsiaTheme="majorEastAsia" w:hAnsiTheme="majorEastAsia"/>
                <w:szCs w:val="21"/>
              </w:rPr>
            </w:pPr>
            <w:r>
              <w:rPr>
                <w:rFonts w:asciiTheme="majorEastAsia" w:eastAsiaTheme="majorEastAsia" w:hAnsiTheme="majorEastAsia" w:hint="eastAsia"/>
                <w:color w:val="FF0000"/>
                <w:szCs w:val="21"/>
              </w:rPr>
              <w:t>▲</w:t>
            </w:r>
            <w:r>
              <w:rPr>
                <w:rFonts w:asciiTheme="majorEastAsia" w:eastAsiaTheme="majorEastAsia" w:hAnsiTheme="majorEastAsia" w:hint="eastAsia"/>
                <w:szCs w:val="21"/>
              </w:rPr>
              <w:t>支持自定义生成巡检报告；</w:t>
            </w:r>
            <w:r>
              <w:rPr>
                <w:rFonts w:hint="eastAsia"/>
              </w:rPr>
              <w:t>提供原厂证明截图，并加盖原厂公章证明</w:t>
            </w:r>
          </w:p>
        </w:tc>
      </w:tr>
      <w:tr w:rsidR="008A01DF">
        <w:tc>
          <w:tcPr>
            <w:tcW w:w="1101" w:type="dxa"/>
            <w:vMerge/>
          </w:tcPr>
          <w:p w:rsidR="008A01DF" w:rsidRDefault="008A01DF" w:rsidP="00635B0A">
            <w:pPr>
              <w:spacing w:line="360" w:lineRule="auto"/>
              <w:rPr>
                <w:rFonts w:asciiTheme="majorEastAsia" w:eastAsiaTheme="majorEastAsia" w:hAnsiTheme="majorEastAsia"/>
                <w:szCs w:val="21"/>
              </w:rPr>
            </w:pPr>
          </w:p>
        </w:tc>
        <w:tc>
          <w:tcPr>
            <w:tcW w:w="7421" w:type="dxa"/>
          </w:tcPr>
          <w:p w:rsidR="008A01DF" w:rsidRDefault="009425F0" w:rsidP="00635B0A">
            <w:pPr>
              <w:spacing w:line="360" w:lineRule="auto"/>
              <w:rPr>
                <w:rFonts w:asciiTheme="majorEastAsia" w:eastAsiaTheme="majorEastAsia" w:hAnsiTheme="majorEastAsia"/>
                <w:color w:val="FF0000"/>
                <w:szCs w:val="21"/>
              </w:rPr>
            </w:pPr>
            <w:r>
              <w:rPr>
                <w:rFonts w:asciiTheme="majorEastAsia" w:eastAsiaTheme="majorEastAsia" w:hAnsiTheme="majorEastAsia" w:hint="eastAsia"/>
                <w:szCs w:val="21"/>
              </w:rPr>
              <w:t>▲不限制被监测设备的品牌和类型，包括但不限于网络设备、物联网设备等；</w:t>
            </w:r>
            <w:r>
              <w:rPr>
                <w:rFonts w:hint="eastAsia"/>
              </w:rPr>
              <w:t>提供原厂证明截图，并加盖原厂公章证明</w:t>
            </w:r>
          </w:p>
        </w:tc>
      </w:tr>
      <w:tr w:rsidR="008A01DF">
        <w:tc>
          <w:tcPr>
            <w:tcW w:w="1101" w:type="dxa"/>
          </w:tcPr>
          <w:p w:rsidR="008A01DF" w:rsidRDefault="008A01DF" w:rsidP="00635B0A">
            <w:pPr>
              <w:spacing w:line="360" w:lineRule="auto"/>
              <w:rPr>
                <w:rFonts w:asciiTheme="majorEastAsia" w:eastAsiaTheme="majorEastAsia" w:hAnsiTheme="majorEastAsia"/>
                <w:szCs w:val="21"/>
              </w:rPr>
            </w:pPr>
          </w:p>
        </w:tc>
        <w:tc>
          <w:tcPr>
            <w:tcW w:w="7421" w:type="dxa"/>
          </w:tcPr>
          <w:p w:rsidR="008A01DF" w:rsidRDefault="009425F0" w:rsidP="00635B0A">
            <w:pPr>
              <w:spacing w:line="360" w:lineRule="auto"/>
              <w:rPr>
                <w:rFonts w:asciiTheme="majorEastAsia" w:eastAsiaTheme="majorEastAsia" w:hAnsiTheme="majorEastAsia"/>
                <w:szCs w:val="21"/>
              </w:rPr>
            </w:pPr>
            <w:r>
              <w:rPr>
                <w:rFonts w:asciiTheme="majorEastAsia" w:eastAsiaTheme="majorEastAsia" w:hAnsiTheme="majorEastAsia" w:hint="eastAsia"/>
                <w:szCs w:val="21"/>
              </w:rPr>
              <w:t>▲提供原厂授权和售后服务承诺函</w:t>
            </w:r>
          </w:p>
        </w:tc>
      </w:tr>
    </w:tbl>
    <w:p w:rsidR="008A01DF" w:rsidRDefault="008A01DF" w:rsidP="00635B0A">
      <w:pPr>
        <w:spacing w:line="360" w:lineRule="auto"/>
        <w:rPr>
          <w:lang w:val="en-US"/>
        </w:rPr>
      </w:pPr>
    </w:p>
    <w:p w:rsidR="008A01DF" w:rsidRDefault="009425F0" w:rsidP="00931A81">
      <w:pPr>
        <w:pStyle w:val="1"/>
        <w:tabs>
          <w:tab w:val="left" w:pos="641"/>
        </w:tabs>
        <w:spacing w:before="0" w:after="0" w:line="360" w:lineRule="auto"/>
        <w:jc w:val="both"/>
        <w:rPr>
          <w:rFonts w:ascii="仿宋" w:eastAsia="仿宋" w:hAnsi="仿宋" w:cs="仿宋"/>
          <w:sz w:val="32"/>
          <w:szCs w:val="32"/>
          <w:lang w:val="en-US"/>
        </w:rPr>
      </w:pPr>
      <w:r>
        <w:rPr>
          <w:rFonts w:ascii="仿宋" w:eastAsia="仿宋" w:hAnsi="仿宋" w:cs="仿宋"/>
          <w:sz w:val="32"/>
          <w:szCs w:val="32"/>
          <w:lang w:val="en-US"/>
        </w:rPr>
        <w:t>5</w:t>
      </w:r>
      <w:r>
        <w:rPr>
          <w:rFonts w:ascii="仿宋" w:eastAsia="仿宋" w:hAnsi="仿宋" w:cs="仿宋" w:hint="eastAsia"/>
          <w:sz w:val="32"/>
          <w:szCs w:val="32"/>
          <w:lang w:val="en-US"/>
        </w:rPr>
        <w:t>.项目验收</w:t>
      </w:r>
    </w:p>
    <w:p w:rsidR="00931A81" w:rsidRDefault="00931A81" w:rsidP="00931A81">
      <w:pPr>
        <w:pStyle w:val="2"/>
        <w:tabs>
          <w:tab w:val="left" w:pos="930"/>
        </w:tabs>
        <w:spacing w:line="360" w:lineRule="auto"/>
        <w:ind w:left="0" w:firstLineChars="200" w:firstLine="480"/>
        <w:jc w:val="both"/>
        <w:rPr>
          <w:rFonts w:ascii="仿宋" w:eastAsia="仿宋" w:hAnsi="仿宋" w:cs="仿宋"/>
          <w:sz w:val="24"/>
          <w:szCs w:val="24"/>
          <w:lang w:val="en-US"/>
        </w:rPr>
      </w:pPr>
      <w:r>
        <w:rPr>
          <w:rFonts w:ascii="仿宋" w:eastAsia="仿宋" w:hAnsi="仿宋" w:cs="仿宋"/>
          <w:sz w:val="24"/>
          <w:szCs w:val="24"/>
          <w:lang w:val="en-US"/>
        </w:rPr>
        <w:t>5</w:t>
      </w:r>
      <w:r>
        <w:rPr>
          <w:rFonts w:ascii="仿宋" w:eastAsia="仿宋" w:hAnsi="仿宋" w:cs="仿宋" w:hint="eastAsia"/>
          <w:sz w:val="24"/>
          <w:szCs w:val="24"/>
          <w:lang w:val="en-US"/>
        </w:rPr>
        <w:t>.1.</w:t>
      </w:r>
      <w:r w:rsidR="00513277">
        <w:rPr>
          <w:rFonts w:ascii="仿宋" w:eastAsia="仿宋" w:hAnsi="仿宋" w:cs="仿宋" w:hint="eastAsia"/>
          <w:sz w:val="24"/>
          <w:szCs w:val="24"/>
          <w:lang w:val="en-US"/>
        </w:rPr>
        <w:t>项目工期</w:t>
      </w:r>
    </w:p>
    <w:p w:rsidR="00931A81" w:rsidRDefault="00513277" w:rsidP="00931A81">
      <w:pPr>
        <w:pStyle w:val="ab"/>
        <w:tabs>
          <w:tab w:val="left" w:pos="1061"/>
        </w:tabs>
        <w:spacing w:line="360" w:lineRule="auto"/>
        <w:ind w:left="88" w:firstLineChars="200" w:firstLine="420"/>
        <w:jc w:val="both"/>
        <w:rPr>
          <w:rFonts w:ascii="仿宋" w:eastAsia="仿宋" w:hAnsi="仿宋" w:cs="仿宋"/>
          <w:spacing w:val="-15"/>
          <w:sz w:val="24"/>
          <w:szCs w:val="24"/>
          <w:lang w:val="en-US"/>
        </w:rPr>
      </w:pPr>
      <w:r>
        <w:rPr>
          <w:rFonts w:ascii="仿宋" w:eastAsia="仿宋" w:hAnsi="仿宋" w:cs="仿宋" w:hint="eastAsia"/>
          <w:spacing w:val="-15"/>
          <w:sz w:val="24"/>
          <w:szCs w:val="24"/>
          <w:lang w:val="en-US"/>
        </w:rPr>
        <w:t>本项目工期</w:t>
      </w:r>
      <w:r w:rsidR="00931A81">
        <w:rPr>
          <w:rFonts w:ascii="仿宋" w:eastAsia="仿宋" w:hAnsi="仿宋" w:cs="仿宋" w:hint="eastAsia"/>
          <w:spacing w:val="-15"/>
          <w:sz w:val="24"/>
          <w:szCs w:val="24"/>
          <w:lang w:val="en-US"/>
        </w:rPr>
        <w:t>1</w:t>
      </w:r>
      <w:r w:rsidR="00931A81">
        <w:rPr>
          <w:rFonts w:ascii="仿宋" w:eastAsia="仿宋" w:hAnsi="仿宋" w:cs="仿宋"/>
          <w:spacing w:val="-15"/>
          <w:sz w:val="24"/>
          <w:szCs w:val="24"/>
          <w:lang w:val="en-US"/>
        </w:rPr>
        <w:t>5</w:t>
      </w:r>
      <w:r w:rsidR="00931A81">
        <w:rPr>
          <w:rFonts w:ascii="仿宋" w:eastAsia="仿宋" w:hAnsi="仿宋" w:cs="仿宋" w:hint="eastAsia"/>
          <w:spacing w:val="-15"/>
          <w:sz w:val="24"/>
          <w:szCs w:val="24"/>
          <w:lang w:val="en-US"/>
        </w:rPr>
        <w:t>天</w:t>
      </w:r>
    </w:p>
    <w:p w:rsidR="00931A81" w:rsidRDefault="00931A81" w:rsidP="00931A81">
      <w:pPr>
        <w:pStyle w:val="2"/>
        <w:tabs>
          <w:tab w:val="left" w:pos="930"/>
        </w:tabs>
        <w:spacing w:line="360" w:lineRule="auto"/>
        <w:ind w:left="0" w:firstLineChars="200" w:firstLine="480"/>
        <w:jc w:val="both"/>
        <w:rPr>
          <w:rFonts w:ascii="仿宋" w:eastAsia="仿宋" w:hAnsi="仿宋" w:cs="仿宋"/>
          <w:sz w:val="24"/>
          <w:szCs w:val="24"/>
          <w:lang w:val="en-US"/>
        </w:rPr>
      </w:pPr>
      <w:r>
        <w:rPr>
          <w:rFonts w:ascii="仿宋" w:eastAsia="仿宋" w:hAnsi="仿宋" w:cs="仿宋"/>
          <w:sz w:val="24"/>
          <w:szCs w:val="24"/>
          <w:lang w:val="en-US"/>
        </w:rPr>
        <w:t>5</w:t>
      </w:r>
      <w:r>
        <w:rPr>
          <w:rFonts w:ascii="仿宋" w:eastAsia="仿宋" w:hAnsi="仿宋" w:cs="仿宋" w:hint="eastAsia"/>
          <w:sz w:val="24"/>
          <w:szCs w:val="24"/>
          <w:lang w:val="en-US"/>
        </w:rPr>
        <w:t>.2.验收方案</w:t>
      </w:r>
    </w:p>
    <w:p w:rsidR="00931A81" w:rsidRDefault="00513277" w:rsidP="00931A81">
      <w:pPr>
        <w:pStyle w:val="ab"/>
        <w:tabs>
          <w:tab w:val="left" w:pos="1061"/>
        </w:tabs>
        <w:spacing w:line="360" w:lineRule="auto"/>
        <w:ind w:left="88" w:firstLineChars="200" w:firstLine="420"/>
        <w:jc w:val="both"/>
        <w:rPr>
          <w:rFonts w:ascii="仿宋" w:eastAsia="仿宋" w:hAnsi="仿宋" w:cs="仿宋"/>
          <w:spacing w:val="-15"/>
          <w:sz w:val="24"/>
          <w:szCs w:val="24"/>
          <w:lang w:val="en-US"/>
        </w:rPr>
      </w:pPr>
      <w:r>
        <w:rPr>
          <w:rFonts w:ascii="仿宋" w:eastAsia="仿宋" w:hAnsi="仿宋" w:cs="仿宋" w:hint="eastAsia"/>
          <w:spacing w:val="-15"/>
          <w:sz w:val="24"/>
          <w:szCs w:val="24"/>
          <w:lang w:val="en-US"/>
        </w:rPr>
        <w:t>依据要求，设备完成部署在采购人的指定地点，并且能正常运行，采购人负责组织项目</w:t>
      </w:r>
      <w:r w:rsidR="00931A81">
        <w:rPr>
          <w:rFonts w:ascii="仿宋" w:eastAsia="仿宋" w:hAnsi="仿宋" w:cs="仿宋" w:hint="eastAsia"/>
          <w:spacing w:val="-15"/>
          <w:sz w:val="24"/>
          <w:szCs w:val="24"/>
          <w:lang w:val="en-US"/>
        </w:rPr>
        <w:t>的整体验收工作。</w:t>
      </w:r>
    </w:p>
    <w:p w:rsidR="008A01DF" w:rsidRDefault="000200B7" w:rsidP="000200B7">
      <w:pPr>
        <w:pStyle w:val="a4"/>
        <w:spacing w:line="360" w:lineRule="auto"/>
        <w:ind w:right="915" w:firstLineChars="200" w:firstLine="480"/>
        <w:jc w:val="both"/>
        <w:rPr>
          <w:rFonts w:ascii="仿宋" w:eastAsia="仿宋" w:hAnsi="仿宋" w:cs="仿宋"/>
          <w:sz w:val="24"/>
          <w:szCs w:val="24"/>
          <w:lang w:val="en-US"/>
        </w:rPr>
      </w:pPr>
      <w:r>
        <w:rPr>
          <w:rFonts w:ascii="仿宋" w:eastAsia="仿宋" w:hAnsi="仿宋" w:cs="仿宋" w:hint="eastAsia"/>
          <w:sz w:val="24"/>
          <w:szCs w:val="24"/>
          <w:lang w:val="en-US"/>
        </w:rPr>
        <w:t xml:space="preserve">5.3 </w:t>
      </w:r>
      <w:r w:rsidR="009425F0">
        <w:rPr>
          <w:rFonts w:ascii="仿宋" w:eastAsia="仿宋" w:hAnsi="仿宋" w:cs="仿宋" w:hint="eastAsia"/>
          <w:sz w:val="24"/>
          <w:szCs w:val="24"/>
          <w:lang w:val="en-US"/>
        </w:rPr>
        <w:t>验收标准：</w:t>
      </w:r>
    </w:p>
    <w:p w:rsidR="008A01DF" w:rsidRDefault="009425F0" w:rsidP="00635B0A">
      <w:pPr>
        <w:pStyle w:val="ab"/>
        <w:tabs>
          <w:tab w:val="left" w:pos="1061"/>
        </w:tabs>
        <w:spacing w:line="360" w:lineRule="auto"/>
        <w:ind w:left="0" w:firstLineChars="200" w:firstLine="420"/>
        <w:jc w:val="both"/>
        <w:rPr>
          <w:rFonts w:ascii="仿宋" w:eastAsia="仿宋" w:hAnsi="仿宋" w:cs="仿宋"/>
          <w:spacing w:val="-15"/>
          <w:sz w:val="24"/>
          <w:szCs w:val="24"/>
          <w:lang w:val="en-US"/>
        </w:rPr>
      </w:pPr>
      <w:r>
        <w:rPr>
          <w:rFonts w:ascii="微软雅黑" w:eastAsia="微软雅黑" w:hAnsi="微软雅黑" w:cs="微软雅黑" w:hint="eastAsia"/>
          <w:spacing w:val="-15"/>
          <w:sz w:val="24"/>
          <w:szCs w:val="24"/>
          <w:lang w:val="en-US"/>
        </w:rPr>
        <w:t xml:space="preserve">● </w:t>
      </w:r>
      <w:r w:rsidR="00513277">
        <w:rPr>
          <w:rFonts w:ascii="仿宋" w:eastAsia="仿宋" w:hAnsi="仿宋" w:cs="仿宋" w:hint="eastAsia"/>
          <w:spacing w:val="-15"/>
          <w:sz w:val="24"/>
          <w:szCs w:val="24"/>
          <w:lang w:val="en-US"/>
        </w:rPr>
        <w:t>中标人</w:t>
      </w:r>
      <w:r w:rsidR="00FD4CFC">
        <w:rPr>
          <w:rFonts w:ascii="仿宋" w:eastAsia="仿宋" w:hAnsi="仿宋" w:cs="仿宋" w:hint="eastAsia"/>
          <w:spacing w:val="-15"/>
          <w:sz w:val="24"/>
          <w:szCs w:val="24"/>
          <w:lang w:val="en-US"/>
        </w:rPr>
        <w:t>按合同的约定完成本项目要求的所有设备</w:t>
      </w:r>
      <w:r w:rsidR="000200B7">
        <w:rPr>
          <w:rFonts w:ascii="仿宋" w:eastAsia="仿宋" w:hAnsi="仿宋" w:cs="仿宋" w:hint="eastAsia"/>
          <w:spacing w:val="-15"/>
          <w:sz w:val="24"/>
          <w:szCs w:val="24"/>
          <w:lang w:val="en-US"/>
        </w:rPr>
        <w:t>安装调试工作；</w:t>
      </w:r>
    </w:p>
    <w:p w:rsidR="008A01DF" w:rsidRPr="00FD4CFC" w:rsidRDefault="009425F0" w:rsidP="00FD4CFC">
      <w:pPr>
        <w:pStyle w:val="ab"/>
        <w:tabs>
          <w:tab w:val="left" w:pos="641"/>
        </w:tabs>
        <w:spacing w:line="360" w:lineRule="auto"/>
        <w:ind w:left="0" w:right="915" w:firstLineChars="200" w:firstLine="420"/>
        <w:jc w:val="both"/>
        <w:rPr>
          <w:rFonts w:ascii="仿宋" w:eastAsia="仿宋" w:hAnsi="仿宋" w:cs="仿宋"/>
          <w:sz w:val="24"/>
          <w:szCs w:val="24"/>
        </w:rPr>
      </w:pPr>
      <w:r>
        <w:rPr>
          <w:rFonts w:ascii="微软雅黑" w:eastAsia="微软雅黑" w:hAnsi="微软雅黑" w:cs="微软雅黑" w:hint="eastAsia"/>
          <w:spacing w:val="-15"/>
          <w:sz w:val="24"/>
          <w:szCs w:val="24"/>
          <w:lang w:val="en-US"/>
        </w:rPr>
        <w:lastRenderedPageBreak/>
        <w:t xml:space="preserve">● </w:t>
      </w:r>
      <w:r>
        <w:rPr>
          <w:rFonts w:ascii="仿宋" w:eastAsia="仿宋" w:hAnsi="仿宋" w:cs="仿宋" w:hint="eastAsia"/>
          <w:spacing w:val="-1"/>
          <w:sz w:val="24"/>
          <w:szCs w:val="24"/>
          <w:lang w:val="en-US"/>
        </w:rPr>
        <w:t>提供的服务在</w:t>
      </w:r>
      <w:r>
        <w:rPr>
          <w:rFonts w:ascii="仿宋" w:eastAsia="仿宋" w:hAnsi="仿宋" w:cs="仿宋" w:hint="eastAsia"/>
          <w:spacing w:val="-1"/>
          <w:sz w:val="24"/>
          <w:szCs w:val="24"/>
        </w:rPr>
        <w:t>功能与性能方面满足合同要求；</w:t>
      </w:r>
    </w:p>
    <w:p w:rsidR="008A01DF" w:rsidRDefault="009425F0" w:rsidP="000200B7">
      <w:pPr>
        <w:pStyle w:val="ab"/>
        <w:tabs>
          <w:tab w:val="left" w:pos="1061"/>
        </w:tabs>
        <w:spacing w:line="360" w:lineRule="auto"/>
        <w:ind w:leftChars="40" w:left="88" w:firstLineChars="150" w:firstLine="315"/>
        <w:jc w:val="both"/>
        <w:rPr>
          <w:rFonts w:ascii="仿宋" w:eastAsia="仿宋" w:hAnsi="仿宋" w:cs="仿宋"/>
          <w:spacing w:val="-15"/>
          <w:sz w:val="24"/>
          <w:szCs w:val="24"/>
          <w:lang w:val="en-US"/>
        </w:rPr>
      </w:pPr>
      <w:r>
        <w:rPr>
          <w:rFonts w:ascii="微软雅黑" w:eastAsia="微软雅黑" w:hAnsi="微软雅黑" w:cs="微软雅黑" w:hint="eastAsia"/>
          <w:spacing w:val="-15"/>
          <w:sz w:val="24"/>
          <w:szCs w:val="24"/>
          <w:lang w:val="en-US"/>
        </w:rPr>
        <w:t xml:space="preserve">● </w:t>
      </w:r>
      <w:r w:rsidR="00513277">
        <w:rPr>
          <w:rFonts w:ascii="仿宋" w:eastAsia="仿宋" w:hAnsi="仿宋" w:cs="仿宋" w:hint="eastAsia"/>
          <w:spacing w:val="-15"/>
          <w:sz w:val="24"/>
          <w:szCs w:val="24"/>
          <w:lang w:val="en-US"/>
        </w:rPr>
        <w:t>项目未能通过验收，则中标人应根据采购人的验收意见</w:t>
      </w:r>
      <w:r w:rsidR="00FD4CFC">
        <w:rPr>
          <w:rFonts w:ascii="仿宋" w:eastAsia="仿宋" w:hAnsi="仿宋" w:cs="仿宋" w:hint="eastAsia"/>
          <w:spacing w:val="-15"/>
          <w:sz w:val="24"/>
          <w:szCs w:val="24"/>
          <w:lang w:val="en-US"/>
        </w:rPr>
        <w:t>进行</w:t>
      </w:r>
      <w:r w:rsidR="00513277">
        <w:rPr>
          <w:rFonts w:ascii="仿宋" w:eastAsia="仿宋" w:hAnsi="仿宋" w:cs="仿宋" w:hint="eastAsia"/>
          <w:spacing w:val="-15"/>
          <w:sz w:val="24"/>
          <w:szCs w:val="24"/>
          <w:lang w:val="en-US"/>
        </w:rPr>
        <w:t>整改。整改</w:t>
      </w:r>
      <w:r>
        <w:rPr>
          <w:rFonts w:ascii="仿宋" w:eastAsia="仿宋" w:hAnsi="仿宋" w:cs="仿宋" w:hint="eastAsia"/>
          <w:spacing w:val="-15"/>
          <w:sz w:val="24"/>
          <w:szCs w:val="24"/>
          <w:lang w:val="en-US"/>
        </w:rPr>
        <w:t>完毕之后，</w:t>
      </w:r>
      <w:r w:rsidR="00513277">
        <w:rPr>
          <w:rFonts w:ascii="仿宋" w:eastAsia="仿宋" w:hAnsi="仿宋" w:cs="仿宋" w:hint="eastAsia"/>
          <w:spacing w:val="-15"/>
          <w:sz w:val="24"/>
          <w:szCs w:val="24"/>
          <w:lang w:val="en-US"/>
        </w:rPr>
        <w:t>采购人</w:t>
      </w:r>
      <w:r>
        <w:rPr>
          <w:rFonts w:ascii="仿宋" w:eastAsia="仿宋" w:hAnsi="仿宋" w:cs="仿宋" w:hint="eastAsia"/>
          <w:spacing w:val="-15"/>
          <w:sz w:val="24"/>
          <w:szCs w:val="24"/>
          <w:lang w:val="en-US"/>
        </w:rPr>
        <w:t>需重新组织验收</w:t>
      </w:r>
      <w:r w:rsidR="00513277">
        <w:rPr>
          <w:rFonts w:ascii="仿宋" w:eastAsia="仿宋" w:hAnsi="仿宋" w:cs="仿宋" w:hint="eastAsia"/>
          <w:spacing w:val="-15"/>
          <w:sz w:val="24"/>
          <w:szCs w:val="24"/>
          <w:lang w:val="en-US"/>
        </w:rPr>
        <w:t>直至验收合格</w:t>
      </w:r>
      <w:r>
        <w:rPr>
          <w:rFonts w:ascii="仿宋" w:eastAsia="仿宋" w:hAnsi="仿宋" w:cs="仿宋" w:hint="eastAsia"/>
          <w:spacing w:val="-15"/>
          <w:sz w:val="24"/>
          <w:szCs w:val="24"/>
          <w:lang w:val="en-US"/>
        </w:rPr>
        <w:t>，</w:t>
      </w:r>
      <w:r w:rsidR="00513277">
        <w:rPr>
          <w:rFonts w:ascii="仿宋" w:eastAsia="仿宋" w:hAnsi="仿宋" w:cs="仿宋" w:hint="eastAsia"/>
          <w:spacing w:val="-15"/>
          <w:sz w:val="24"/>
          <w:szCs w:val="24"/>
          <w:lang w:val="en-US"/>
        </w:rPr>
        <w:t>中标人不能</w:t>
      </w:r>
      <w:r>
        <w:rPr>
          <w:rFonts w:ascii="仿宋" w:eastAsia="仿宋" w:hAnsi="仿宋" w:cs="仿宋" w:hint="eastAsia"/>
          <w:spacing w:val="-15"/>
          <w:sz w:val="24"/>
          <w:szCs w:val="24"/>
          <w:lang w:val="en-US"/>
        </w:rPr>
        <w:t>增加额外费用。</w:t>
      </w:r>
    </w:p>
    <w:p w:rsidR="008A01DF" w:rsidRDefault="009425F0" w:rsidP="00635B0A">
      <w:pPr>
        <w:pStyle w:val="1"/>
        <w:tabs>
          <w:tab w:val="left" w:pos="641"/>
        </w:tabs>
        <w:spacing w:before="0" w:after="0" w:line="360" w:lineRule="auto"/>
        <w:ind w:firstLineChars="200" w:firstLine="643"/>
        <w:jc w:val="both"/>
        <w:rPr>
          <w:rFonts w:ascii="仿宋" w:eastAsia="仿宋" w:hAnsi="仿宋" w:cs="仿宋"/>
          <w:sz w:val="32"/>
          <w:szCs w:val="32"/>
          <w:lang w:val="en-US"/>
        </w:rPr>
      </w:pPr>
      <w:r>
        <w:rPr>
          <w:rFonts w:ascii="仿宋" w:eastAsia="仿宋" w:hAnsi="仿宋" w:cs="仿宋"/>
          <w:sz w:val="32"/>
          <w:szCs w:val="32"/>
          <w:lang w:val="en-US"/>
        </w:rPr>
        <w:t xml:space="preserve">6. </w:t>
      </w:r>
      <w:r>
        <w:rPr>
          <w:rFonts w:ascii="仿宋" w:eastAsia="仿宋" w:hAnsi="仿宋" w:cs="仿宋" w:hint="eastAsia"/>
          <w:sz w:val="32"/>
          <w:szCs w:val="32"/>
          <w:lang w:val="en-US"/>
        </w:rPr>
        <w:t>售后服务要求</w:t>
      </w:r>
    </w:p>
    <w:p w:rsidR="008A01DF" w:rsidRPr="000200B7" w:rsidRDefault="000200B7" w:rsidP="000200B7">
      <w:pPr>
        <w:pStyle w:val="ab"/>
        <w:tabs>
          <w:tab w:val="left" w:pos="1061"/>
        </w:tabs>
        <w:spacing w:line="360" w:lineRule="auto"/>
        <w:ind w:left="88" w:firstLineChars="200" w:firstLine="420"/>
        <w:jc w:val="both"/>
        <w:rPr>
          <w:rFonts w:ascii="仿宋" w:eastAsia="仿宋" w:hAnsi="仿宋" w:cs="仿宋"/>
          <w:spacing w:val="-15"/>
          <w:sz w:val="24"/>
          <w:szCs w:val="24"/>
          <w:lang w:val="en-US"/>
        </w:rPr>
      </w:pPr>
      <w:r>
        <w:rPr>
          <w:rFonts w:ascii="仿宋" w:eastAsia="仿宋" w:hAnsi="仿宋" w:cs="仿宋" w:hint="eastAsia"/>
          <w:spacing w:val="-15"/>
          <w:sz w:val="24"/>
          <w:szCs w:val="24"/>
          <w:lang w:val="en-US"/>
        </w:rPr>
        <w:t xml:space="preserve">6.1 </w:t>
      </w:r>
      <w:r w:rsidR="00513277" w:rsidRPr="000200B7">
        <w:rPr>
          <w:rFonts w:ascii="仿宋" w:eastAsia="仿宋" w:hAnsi="仿宋" w:cs="仿宋" w:hint="eastAsia"/>
          <w:spacing w:val="-15"/>
          <w:sz w:val="24"/>
          <w:szCs w:val="24"/>
          <w:lang w:val="en-US"/>
        </w:rPr>
        <w:t>中标人</w:t>
      </w:r>
      <w:r w:rsidR="009425F0" w:rsidRPr="000200B7">
        <w:rPr>
          <w:rFonts w:ascii="仿宋" w:eastAsia="仿宋" w:hAnsi="仿宋" w:cs="仿宋" w:hint="eastAsia"/>
          <w:spacing w:val="-15"/>
          <w:sz w:val="24"/>
          <w:szCs w:val="24"/>
          <w:lang w:val="en-US"/>
        </w:rPr>
        <w:t>需提供本地化团队（</w:t>
      </w:r>
      <w:r w:rsidR="00AC07DB" w:rsidRPr="000200B7">
        <w:rPr>
          <w:rFonts w:ascii="仿宋" w:eastAsia="仿宋" w:hAnsi="仿宋" w:cs="仿宋" w:hint="eastAsia"/>
          <w:spacing w:val="-15"/>
          <w:sz w:val="24"/>
          <w:szCs w:val="24"/>
          <w:lang w:val="en-US"/>
        </w:rPr>
        <w:t>承诺项目所在地有团队成员或者分公司等</w:t>
      </w:r>
      <w:r w:rsidR="009425F0" w:rsidRPr="000200B7">
        <w:rPr>
          <w:rFonts w:ascii="仿宋" w:eastAsia="仿宋" w:hAnsi="仿宋" w:cs="仿宋" w:hint="eastAsia"/>
          <w:spacing w:val="-15"/>
          <w:sz w:val="24"/>
          <w:szCs w:val="24"/>
          <w:lang w:val="en-US"/>
        </w:rPr>
        <w:t>）的售后服务。</w:t>
      </w:r>
    </w:p>
    <w:p w:rsidR="008A01DF" w:rsidRPr="000200B7" w:rsidRDefault="000200B7" w:rsidP="000200B7">
      <w:pPr>
        <w:pStyle w:val="ab"/>
        <w:tabs>
          <w:tab w:val="left" w:pos="1061"/>
        </w:tabs>
        <w:spacing w:line="360" w:lineRule="auto"/>
        <w:ind w:left="88" w:firstLineChars="200" w:firstLine="420"/>
        <w:jc w:val="both"/>
        <w:rPr>
          <w:rFonts w:ascii="仿宋" w:eastAsia="仿宋" w:hAnsi="仿宋" w:cs="仿宋"/>
          <w:spacing w:val="-15"/>
          <w:sz w:val="24"/>
          <w:szCs w:val="24"/>
          <w:lang w:val="en-US"/>
        </w:rPr>
      </w:pPr>
      <w:r>
        <w:rPr>
          <w:rFonts w:ascii="仿宋" w:eastAsia="仿宋" w:hAnsi="仿宋" w:cs="仿宋" w:hint="eastAsia"/>
          <w:spacing w:val="-15"/>
          <w:sz w:val="24"/>
          <w:szCs w:val="24"/>
          <w:lang w:val="en-US"/>
        </w:rPr>
        <w:t>6.2</w:t>
      </w:r>
      <w:r w:rsidR="009425F0" w:rsidRPr="000200B7">
        <w:rPr>
          <w:rFonts w:ascii="仿宋" w:eastAsia="仿宋" w:hAnsi="仿宋" w:cs="仿宋" w:hint="eastAsia"/>
          <w:spacing w:val="-15"/>
          <w:sz w:val="24"/>
          <w:szCs w:val="24"/>
          <w:lang w:val="en-US"/>
        </w:rPr>
        <w:t xml:space="preserve"> </w:t>
      </w:r>
      <w:r w:rsidR="00B45E1F" w:rsidRPr="000200B7">
        <w:rPr>
          <w:rFonts w:ascii="仿宋" w:eastAsia="仿宋" w:hAnsi="仿宋" w:cs="仿宋" w:hint="eastAsia"/>
          <w:spacing w:val="-15"/>
          <w:sz w:val="24"/>
          <w:szCs w:val="24"/>
          <w:lang w:val="en-US"/>
        </w:rPr>
        <w:t>项目质保期</w:t>
      </w:r>
      <w:r w:rsidR="006C6328">
        <w:rPr>
          <w:rFonts w:ascii="仿宋" w:eastAsia="仿宋" w:hAnsi="仿宋" w:cs="仿宋" w:hint="eastAsia"/>
          <w:spacing w:val="-15"/>
          <w:sz w:val="24"/>
          <w:szCs w:val="24"/>
          <w:lang w:val="en-US"/>
        </w:rPr>
        <w:t>贰</w:t>
      </w:r>
      <w:r w:rsidR="00B45E1F" w:rsidRPr="000200B7">
        <w:rPr>
          <w:rFonts w:ascii="仿宋" w:eastAsia="仿宋" w:hAnsi="仿宋" w:cs="仿宋" w:hint="eastAsia"/>
          <w:spacing w:val="-15"/>
          <w:sz w:val="24"/>
          <w:szCs w:val="24"/>
          <w:lang w:val="en-US"/>
        </w:rPr>
        <w:t>年</w:t>
      </w:r>
      <w:r w:rsidR="009E2F2D">
        <w:rPr>
          <w:rFonts w:ascii="仿宋" w:eastAsia="仿宋" w:hAnsi="仿宋" w:cs="仿宋" w:hint="eastAsia"/>
          <w:spacing w:val="-15"/>
          <w:sz w:val="24"/>
          <w:szCs w:val="24"/>
          <w:lang w:val="en-US"/>
        </w:rPr>
        <w:t>（蓄电池的质保期叁年）</w:t>
      </w:r>
      <w:r w:rsidR="00B45E1F" w:rsidRPr="000200B7">
        <w:rPr>
          <w:rFonts w:ascii="仿宋" w:eastAsia="仿宋" w:hAnsi="仿宋" w:cs="仿宋" w:hint="eastAsia"/>
          <w:spacing w:val="-15"/>
          <w:sz w:val="24"/>
          <w:szCs w:val="24"/>
          <w:lang w:val="en-US"/>
        </w:rPr>
        <w:t>，自</w:t>
      </w:r>
      <w:r w:rsidR="009425F0" w:rsidRPr="000200B7">
        <w:rPr>
          <w:rFonts w:ascii="仿宋" w:eastAsia="仿宋" w:hAnsi="仿宋" w:cs="仿宋" w:hint="eastAsia"/>
          <w:spacing w:val="-15"/>
          <w:sz w:val="24"/>
          <w:szCs w:val="24"/>
          <w:lang w:val="en-US"/>
        </w:rPr>
        <w:t>验收报告签署</w:t>
      </w:r>
      <w:r w:rsidR="00B45E1F" w:rsidRPr="000200B7">
        <w:rPr>
          <w:rFonts w:ascii="仿宋" w:eastAsia="仿宋" w:hAnsi="仿宋" w:cs="仿宋" w:hint="eastAsia"/>
          <w:spacing w:val="-15"/>
          <w:sz w:val="24"/>
          <w:szCs w:val="24"/>
          <w:lang w:val="en-US"/>
        </w:rPr>
        <w:t>之</w:t>
      </w:r>
      <w:r w:rsidR="009425F0" w:rsidRPr="000200B7">
        <w:rPr>
          <w:rFonts w:ascii="仿宋" w:eastAsia="仿宋" w:hAnsi="仿宋" w:cs="仿宋" w:hint="eastAsia"/>
          <w:spacing w:val="-15"/>
          <w:sz w:val="24"/>
          <w:szCs w:val="24"/>
          <w:lang w:val="en-US"/>
        </w:rPr>
        <w:t>日</w:t>
      </w:r>
      <w:r w:rsidR="00513277" w:rsidRPr="000200B7">
        <w:rPr>
          <w:rFonts w:ascii="仿宋" w:eastAsia="仿宋" w:hAnsi="仿宋" w:cs="仿宋" w:hint="eastAsia"/>
          <w:spacing w:val="-15"/>
          <w:sz w:val="24"/>
          <w:szCs w:val="24"/>
          <w:lang w:val="en-US"/>
        </w:rPr>
        <w:t>起</w:t>
      </w:r>
      <w:r w:rsidR="00B45E1F" w:rsidRPr="000200B7">
        <w:rPr>
          <w:rFonts w:ascii="仿宋" w:eastAsia="仿宋" w:hAnsi="仿宋" w:cs="仿宋" w:hint="eastAsia"/>
          <w:spacing w:val="-15"/>
          <w:sz w:val="24"/>
          <w:szCs w:val="24"/>
          <w:lang w:val="en-US"/>
        </w:rPr>
        <w:t>计算。售后维护保修期间，中标</w:t>
      </w:r>
      <w:r w:rsidRPr="000200B7">
        <w:rPr>
          <w:rFonts w:ascii="仿宋" w:eastAsia="仿宋" w:hAnsi="仿宋" w:cs="仿宋" w:hint="eastAsia"/>
          <w:spacing w:val="-15"/>
          <w:sz w:val="24"/>
          <w:szCs w:val="24"/>
          <w:lang w:val="en-US"/>
        </w:rPr>
        <w:t>人免费提供本项目的服务内容并负责</w:t>
      </w:r>
      <w:r w:rsidR="00B45E1F" w:rsidRPr="000200B7">
        <w:rPr>
          <w:rFonts w:ascii="仿宋" w:eastAsia="仿宋" w:hAnsi="仿宋" w:cs="仿宋" w:hint="eastAsia"/>
          <w:spacing w:val="-15"/>
          <w:sz w:val="24"/>
          <w:szCs w:val="24"/>
          <w:lang w:val="en-US"/>
        </w:rPr>
        <w:t>处理运行</w:t>
      </w:r>
      <w:r w:rsidR="009425F0" w:rsidRPr="000200B7">
        <w:rPr>
          <w:rFonts w:ascii="仿宋" w:eastAsia="仿宋" w:hAnsi="仿宋" w:cs="仿宋" w:hint="eastAsia"/>
          <w:spacing w:val="-15"/>
          <w:sz w:val="24"/>
          <w:szCs w:val="24"/>
          <w:lang w:val="en-US"/>
        </w:rPr>
        <w:t>过程中</w:t>
      </w:r>
      <w:r w:rsidRPr="000200B7">
        <w:rPr>
          <w:rFonts w:ascii="仿宋" w:eastAsia="仿宋" w:hAnsi="仿宋" w:cs="仿宋" w:hint="eastAsia"/>
          <w:spacing w:val="-15"/>
          <w:sz w:val="24"/>
          <w:szCs w:val="24"/>
          <w:lang w:val="en-US"/>
        </w:rPr>
        <w:t>出现的</w:t>
      </w:r>
      <w:r w:rsidR="009E2F2D">
        <w:rPr>
          <w:rFonts w:ascii="仿宋" w:eastAsia="仿宋" w:hAnsi="仿宋" w:cs="仿宋" w:hint="eastAsia"/>
          <w:spacing w:val="-15"/>
          <w:sz w:val="24"/>
          <w:szCs w:val="24"/>
          <w:lang w:val="en-US"/>
        </w:rPr>
        <w:t>故障</w:t>
      </w:r>
      <w:r w:rsidR="009425F0" w:rsidRPr="000200B7">
        <w:rPr>
          <w:rFonts w:ascii="仿宋" w:eastAsia="仿宋" w:hAnsi="仿宋" w:cs="仿宋" w:hint="eastAsia"/>
          <w:spacing w:val="-15"/>
          <w:sz w:val="24"/>
          <w:szCs w:val="24"/>
          <w:lang w:val="en-US"/>
        </w:rPr>
        <w:t>。</w:t>
      </w:r>
    </w:p>
    <w:p w:rsidR="008A01DF" w:rsidRPr="000200B7" w:rsidRDefault="000200B7" w:rsidP="000200B7">
      <w:pPr>
        <w:pStyle w:val="ab"/>
        <w:tabs>
          <w:tab w:val="left" w:pos="1061"/>
        </w:tabs>
        <w:spacing w:line="360" w:lineRule="auto"/>
        <w:ind w:left="88" w:firstLineChars="200" w:firstLine="420"/>
        <w:jc w:val="both"/>
        <w:rPr>
          <w:rFonts w:ascii="仿宋" w:eastAsia="仿宋" w:hAnsi="仿宋" w:cs="仿宋"/>
          <w:spacing w:val="-15"/>
          <w:sz w:val="24"/>
          <w:szCs w:val="24"/>
          <w:lang w:val="en-US"/>
        </w:rPr>
      </w:pPr>
      <w:r>
        <w:rPr>
          <w:rFonts w:ascii="仿宋" w:eastAsia="仿宋" w:hAnsi="仿宋" w:cs="仿宋" w:hint="eastAsia"/>
          <w:spacing w:val="-15"/>
          <w:sz w:val="24"/>
          <w:szCs w:val="24"/>
          <w:lang w:val="en-US"/>
        </w:rPr>
        <w:t xml:space="preserve">6.3 </w:t>
      </w:r>
      <w:r w:rsidR="00FD4CFC" w:rsidRPr="000200B7">
        <w:rPr>
          <w:rFonts w:ascii="仿宋" w:eastAsia="仿宋" w:hAnsi="仿宋" w:cs="仿宋" w:hint="eastAsia"/>
          <w:spacing w:val="-15"/>
          <w:sz w:val="24"/>
          <w:szCs w:val="24"/>
          <w:lang w:val="en-US"/>
        </w:rPr>
        <w:t>质保</w:t>
      </w:r>
      <w:r w:rsidR="00B45E1F" w:rsidRPr="000200B7">
        <w:rPr>
          <w:rFonts w:ascii="仿宋" w:eastAsia="仿宋" w:hAnsi="仿宋" w:cs="仿宋" w:hint="eastAsia"/>
          <w:spacing w:val="-15"/>
          <w:sz w:val="24"/>
          <w:szCs w:val="24"/>
          <w:lang w:val="en-US"/>
        </w:rPr>
        <w:t>期满后，中标人</w:t>
      </w:r>
      <w:r w:rsidR="009425F0" w:rsidRPr="000200B7">
        <w:rPr>
          <w:rFonts w:ascii="仿宋" w:eastAsia="仿宋" w:hAnsi="仿宋" w:cs="仿宋" w:hint="eastAsia"/>
          <w:spacing w:val="-15"/>
          <w:sz w:val="24"/>
          <w:szCs w:val="24"/>
          <w:lang w:val="en-US"/>
        </w:rPr>
        <w:t>承诺收取的年度维护保修费用不超过本项目合同中标总金额的</w:t>
      </w:r>
      <w:r w:rsidR="00B45E1F" w:rsidRPr="000200B7">
        <w:rPr>
          <w:rFonts w:ascii="仿宋" w:eastAsia="仿宋" w:hAnsi="仿宋" w:cs="仿宋" w:hint="eastAsia"/>
          <w:spacing w:val="-15"/>
          <w:sz w:val="24"/>
          <w:szCs w:val="24"/>
          <w:lang w:val="en-US"/>
        </w:rPr>
        <w:t xml:space="preserve"> 10</w:t>
      </w:r>
      <w:r w:rsidR="009425F0" w:rsidRPr="000200B7">
        <w:rPr>
          <w:rFonts w:ascii="仿宋" w:eastAsia="仿宋" w:hAnsi="仿宋" w:cs="仿宋" w:hint="eastAsia"/>
          <w:spacing w:val="-15"/>
          <w:sz w:val="24"/>
          <w:szCs w:val="24"/>
          <w:lang w:val="en-US"/>
        </w:rPr>
        <w:t>%。</w:t>
      </w:r>
    </w:p>
    <w:p w:rsidR="008A01DF" w:rsidRPr="000200B7" w:rsidRDefault="000200B7" w:rsidP="000200B7">
      <w:pPr>
        <w:pStyle w:val="ab"/>
        <w:tabs>
          <w:tab w:val="left" w:pos="1061"/>
        </w:tabs>
        <w:spacing w:line="360" w:lineRule="auto"/>
        <w:ind w:left="88" w:firstLineChars="200" w:firstLine="420"/>
        <w:jc w:val="both"/>
        <w:rPr>
          <w:rFonts w:ascii="仿宋" w:eastAsia="仿宋" w:hAnsi="仿宋" w:cs="仿宋"/>
          <w:spacing w:val="-15"/>
          <w:sz w:val="24"/>
          <w:szCs w:val="24"/>
          <w:lang w:val="en-US"/>
        </w:rPr>
      </w:pPr>
      <w:r>
        <w:rPr>
          <w:rFonts w:ascii="仿宋" w:eastAsia="仿宋" w:hAnsi="仿宋" w:cs="仿宋" w:hint="eastAsia"/>
          <w:spacing w:val="-15"/>
          <w:sz w:val="24"/>
          <w:szCs w:val="24"/>
          <w:lang w:val="en-US"/>
        </w:rPr>
        <w:t xml:space="preserve">6.4 </w:t>
      </w:r>
      <w:r w:rsidR="009E2F2D">
        <w:rPr>
          <w:rFonts w:ascii="仿宋" w:eastAsia="仿宋" w:hAnsi="仿宋" w:cs="仿宋" w:hint="eastAsia"/>
          <w:spacing w:val="-15"/>
          <w:sz w:val="24"/>
          <w:szCs w:val="24"/>
          <w:lang w:val="en-US"/>
        </w:rPr>
        <w:t>售后维护响应时间:</w:t>
      </w:r>
      <w:r w:rsidR="00B45E1F" w:rsidRPr="000200B7">
        <w:rPr>
          <w:rFonts w:ascii="仿宋" w:eastAsia="仿宋" w:hAnsi="仿宋" w:cs="仿宋" w:hint="eastAsia"/>
          <w:spacing w:val="-15"/>
          <w:sz w:val="24"/>
          <w:szCs w:val="24"/>
          <w:lang w:val="en-US"/>
        </w:rPr>
        <w:t>工作日</w:t>
      </w:r>
      <w:r w:rsidR="009425F0" w:rsidRPr="000200B7">
        <w:rPr>
          <w:rFonts w:ascii="仿宋" w:eastAsia="仿宋" w:hAnsi="仿宋" w:cs="仿宋" w:hint="eastAsia"/>
          <w:spacing w:val="-15"/>
          <w:sz w:val="24"/>
          <w:szCs w:val="24"/>
          <w:lang w:val="en-US"/>
        </w:rPr>
        <w:t xml:space="preserve">不超过 </w:t>
      </w:r>
      <w:r w:rsidR="00AC07DB" w:rsidRPr="000200B7">
        <w:rPr>
          <w:rFonts w:ascii="仿宋" w:eastAsia="仿宋" w:hAnsi="仿宋" w:cs="仿宋"/>
          <w:spacing w:val="-15"/>
          <w:sz w:val="24"/>
          <w:szCs w:val="24"/>
          <w:lang w:val="en-US"/>
        </w:rPr>
        <w:t>1</w:t>
      </w:r>
      <w:r w:rsidR="009425F0" w:rsidRPr="000200B7">
        <w:rPr>
          <w:rFonts w:ascii="仿宋" w:eastAsia="仿宋" w:hAnsi="仿宋" w:cs="仿宋" w:hint="eastAsia"/>
          <w:spacing w:val="-15"/>
          <w:sz w:val="24"/>
          <w:szCs w:val="24"/>
          <w:lang w:val="en-US"/>
        </w:rPr>
        <w:t xml:space="preserve">小时，节假日不超过 </w:t>
      </w:r>
      <w:r w:rsidR="009E2F2D">
        <w:rPr>
          <w:rFonts w:ascii="仿宋" w:eastAsia="仿宋" w:hAnsi="仿宋" w:cs="仿宋" w:hint="eastAsia"/>
          <w:spacing w:val="-15"/>
          <w:sz w:val="24"/>
          <w:szCs w:val="24"/>
          <w:lang w:val="en-US"/>
        </w:rPr>
        <w:t>2小时，重大故障</w:t>
      </w:r>
      <w:r w:rsidR="009425F0" w:rsidRPr="000200B7">
        <w:rPr>
          <w:rFonts w:ascii="仿宋" w:eastAsia="仿宋" w:hAnsi="仿宋" w:cs="仿宋" w:hint="eastAsia"/>
          <w:spacing w:val="-15"/>
          <w:sz w:val="24"/>
          <w:szCs w:val="24"/>
          <w:lang w:val="en-US"/>
        </w:rPr>
        <w:t>处理不超过 1 小时。</w:t>
      </w:r>
    </w:p>
    <w:p w:rsidR="009E2F2D" w:rsidRDefault="006C6328" w:rsidP="007840B1">
      <w:pPr>
        <w:tabs>
          <w:tab w:val="left" w:pos="1061"/>
        </w:tabs>
        <w:spacing w:line="360" w:lineRule="auto"/>
        <w:jc w:val="both"/>
        <w:rPr>
          <w:rFonts w:ascii="仿宋" w:eastAsia="仿宋" w:hAnsi="仿宋" w:cs="仿宋"/>
          <w:spacing w:val="-6"/>
          <w:sz w:val="28"/>
          <w:szCs w:val="28"/>
          <w:lang w:val="en-US"/>
        </w:rPr>
      </w:pPr>
      <w:r>
        <w:rPr>
          <w:rFonts w:ascii="仿宋" w:eastAsia="仿宋" w:hAnsi="仿宋" w:cs="仿宋" w:hint="eastAsia"/>
          <w:spacing w:val="-6"/>
          <w:sz w:val="24"/>
          <w:szCs w:val="24"/>
          <w:lang w:val="en-US"/>
        </w:rPr>
        <w:t xml:space="preserve">                                                               </w:t>
      </w:r>
      <w:r w:rsidRPr="006C6328">
        <w:rPr>
          <w:rFonts w:ascii="仿宋" w:eastAsia="仿宋" w:hAnsi="仿宋" w:cs="仿宋" w:hint="eastAsia"/>
          <w:spacing w:val="-6"/>
          <w:sz w:val="28"/>
          <w:szCs w:val="28"/>
          <w:lang w:val="en-US"/>
        </w:rPr>
        <w:t xml:space="preserve"> </w:t>
      </w:r>
    </w:p>
    <w:p w:rsidR="008A01DF" w:rsidRPr="006C6328" w:rsidRDefault="006C6328" w:rsidP="009E2F2D">
      <w:pPr>
        <w:tabs>
          <w:tab w:val="left" w:pos="1061"/>
        </w:tabs>
        <w:spacing w:line="360" w:lineRule="auto"/>
        <w:ind w:firstLineChars="2550" w:firstLine="6834"/>
        <w:jc w:val="both"/>
        <w:rPr>
          <w:rFonts w:ascii="仿宋" w:eastAsia="仿宋" w:hAnsi="仿宋" w:cs="仿宋"/>
          <w:spacing w:val="-6"/>
          <w:sz w:val="28"/>
          <w:szCs w:val="28"/>
          <w:lang w:val="en-US"/>
        </w:rPr>
      </w:pPr>
      <w:r w:rsidRPr="006C6328">
        <w:rPr>
          <w:rFonts w:ascii="仿宋" w:eastAsia="仿宋" w:hAnsi="仿宋" w:cs="仿宋" w:hint="eastAsia"/>
          <w:spacing w:val="-6"/>
          <w:sz w:val="28"/>
          <w:szCs w:val="28"/>
          <w:lang w:val="en-US"/>
        </w:rPr>
        <w:t xml:space="preserve">信 息 科 </w:t>
      </w:r>
    </w:p>
    <w:p w:rsidR="006C6328" w:rsidRPr="006C6328" w:rsidRDefault="006C6328" w:rsidP="007840B1">
      <w:pPr>
        <w:tabs>
          <w:tab w:val="left" w:pos="1061"/>
        </w:tabs>
        <w:spacing w:line="360" w:lineRule="auto"/>
        <w:jc w:val="both"/>
        <w:rPr>
          <w:rFonts w:ascii="仿宋" w:eastAsia="仿宋" w:hAnsi="仿宋" w:cs="仿宋"/>
          <w:spacing w:val="-6"/>
          <w:sz w:val="28"/>
          <w:szCs w:val="28"/>
          <w:lang w:val="en-US"/>
        </w:rPr>
      </w:pPr>
      <w:r w:rsidRPr="006C6328">
        <w:rPr>
          <w:rFonts w:ascii="仿宋" w:eastAsia="仿宋" w:hAnsi="仿宋" w:cs="仿宋" w:hint="eastAsia"/>
          <w:spacing w:val="-6"/>
          <w:sz w:val="28"/>
          <w:szCs w:val="28"/>
          <w:lang w:val="en-US"/>
        </w:rPr>
        <w:t xml:space="preserve">                               </w:t>
      </w:r>
      <w:r>
        <w:rPr>
          <w:rFonts w:ascii="仿宋" w:eastAsia="仿宋" w:hAnsi="仿宋" w:cs="仿宋" w:hint="eastAsia"/>
          <w:spacing w:val="-6"/>
          <w:sz w:val="28"/>
          <w:szCs w:val="28"/>
          <w:lang w:val="en-US"/>
        </w:rPr>
        <w:t xml:space="preserve">         </w:t>
      </w:r>
      <w:r w:rsidRPr="006C6328">
        <w:rPr>
          <w:rFonts w:ascii="仿宋" w:eastAsia="仿宋" w:hAnsi="仿宋" w:cs="仿宋" w:hint="eastAsia"/>
          <w:spacing w:val="-6"/>
          <w:sz w:val="28"/>
          <w:szCs w:val="28"/>
          <w:lang w:val="en-US"/>
        </w:rPr>
        <w:t xml:space="preserve">            2021年11月</w:t>
      </w:r>
      <w:r w:rsidR="009E2F2D">
        <w:rPr>
          <w:rFonts w:ascii="仿宋" w:eastAsia="仿宋" w:hAnsi="仿宋" w:cs="仿宋" w:hint="eastAsia"/>
          <w:spacing w:val="-6"/>
          <w:sz w:val="28"/>
          <w:szCs w:val="28"/>
          <w:lang w:val="en-US"/>
        </w:rPr>
        <w:t>12</w:t>
      </w:r>
      <w:r w:rsidRPr="006C6328">
        <w:rPr>
          <w:rFonts w:ascii="仿宋" w:eastAsia="仿宋" w:hAnsi="仿宋" w:cs="仿宋" w:hint="eastAsia"/>
          <w:spacing w:val="-6"/>
          <w:sz w:val="28"/>
          <w:szCs w:val="28"/>
          <w:lang w:val="en-US"/>
        </w:rPr>
        <w:t>日</w:t>
      </w:r>
    </w:p>
    <w:sectPr w:rsidR="006C6328" w:rsidRPr="006C6328" w:rsidSect="00912876">
      <w:footerReference w:type="default" r:id="rId8"/>
      <w:pgSz w:w="11906" w:h="16838"/>
      <w:pgMar w:top="1440" w:right="1418" w:bottom="1440" w:left="1418" w:header="851" w:footer="992"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E33C6" w:rsidRDefault="00CE33C6">
      <w:r>
        <w:separator/>
      </w:r>
    </w:p>
  </w:endnote>
  <w:endnote w:type="continuationSeparator" w:id="1">
    <w:p w:rsidR="00CE33C6" w:rsidRDefault="00CE33C6">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E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4002EFF" w:usb1="C000247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105485"/>
      <w:docPartObj>
        <w:docPartGallery w:val="Page Numbers (Bottom of Page)"/>
        <w:docPartUnique/>
      </w:docPartObj>
    </w:sdtPr>
    <w:sdtContent>
      <w:p w:rsidR="007A2A81" w:rsidRDefault="00410BDD">
        <w:pPr>
          <w:pStyle w:val="a7"/>
          <w:jc w:val="center"/>
        </w:pPr>
        <w:fldSimple w:instr=" PAGE   \* MERGEFORMAT ">
          <w:r w:rsidR="008C6DCE">
            <w:rPr>
              <w:noProof/>
            </w:rPr>
            <w:t>7</w:t>
          </w:r>
        </w:fldSimple>
      </w:p>
    </w:sdtContent>
  </w:sdt>
  <w:p w:rsidR="007A2A81" w:rsidRDefault="007A2A81">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E33C6" w:rsidRDefault="00CE33C6">
      <w:r>
        <w:separator/>
      </w:r>
    </w:p>
  </w:footnote>
  <w:footnote w:type="continuationSeparator" w:id="1">
    <w:p w:rsidR="00CE33C6" w:rsidRDefault="00CE33C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F37BEE"/>
    <w:multiLevelType w:val="multilevel"/>
    <w:tmpl w:val="05F37BEE"/>
    <w:lvl w:ilvl="0">
      <w:start w:val="1"/>
      <w:numFmt w:val="bullet"/>
      <w:lvlText w:val=""/>
      <w:lvlJc w:val="left"/>
      <w:pPr>
        <w:tabs>
          <w:tab w:val="left" w:pos="1260"/>
        </w:tabs>
        <w:ind w:left="1260" w:hanging="420"/>
      </w:pPr>
      <w:rPr>
        <w:rFonts w:ascii="Wingdings" w:hAnsi="Wingdings" w:hint="default"/>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
    <w:nsid w:val="09FDBCC4"/>
    <w:multiLevelType w:val="singleLevel"/>
    <w:tmpl w:val="09FDBCC4"/>
    <w:lvl w:ilvl="0">
      <w:start w:val="1"/>
      <w:numFmt w:val="decimal"/>
      <w:suff w:val="nothing"/>
      <w:lvlText w:val="%1、"/>
      <w:lvlJc w:val="left"/>
    </w:lvl>
  </w:abstractNum>
  <w:abstractNum w:abstractNumId="2">
    <w:nsid w:val="18B29DE5"/>
    <w:multiLevelType w:val="singleLevel"/>
    <w:tmpl w:val="18B29DE5"/>
    <w:lvl w:ilvl="0">
      <w:start w:val="1"/>
      <w:numFmt w:val="decimal"/>
      <w:suff w:val="nothing"/>
      <w:lvlText w:val="%1、"/>
      <w:lvlJc w:val="left"/>
    </w:lvl>
  </w:abstractNum>
  <w:abstractNum w:abstractNumId="3">
    <w:nsid w:val="1A814793"/>
    <w:multiLevelType w:val="singleLevel"/>
    <w:tmpl w:val="1A814793"/>
    <w:lvl w:ilvl="0">
      <w:start w:val="1"/>
      <w:numFmt w:val="decimal"/>
      <w:suff w:val="nothing"/>
      <w:lvlText w:val="%1）"/>
      <w:lvlJc w:val="left"/>
    </w:lvl>
  </w:abstractNum>
  <w:abstractNum w:abstractNumId="4">
    <w:nsid w:val="24714A5A"/>
    <w:multiLevelType w:val="multilevel"/>
    <w:tmpl w:val="24714A5A"/>
    <w:lvl w:ilvl="0">
      <w:start w:val="1"/>
      <w:numFmt w:val="chineseCountingThousand"/>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5">
    <w:nsid w:val="309F0B57"/>
    <w:multiLevelType w:val="singleLevel"/>
    <w:tmpl w:val="309F0B57"/>
    <w:lvl w:ilvl="0">
      <w:start w:val="1"/>
      <w:numFmt w:val="decimal"/>
      <w:lvlText w:val="%1."/>
      <w:lvlJc w:val="left"/>
      <w:pPr>
        <w:tabs>
          <w:tab w:val="left" w:pos="312"/>
        </w:tabs>
      </w:pPr>
    </w:lvl>
  </w:abstractNum>
  <w:abstractNum w:abstractNumId="6">
    <w:nsid w:val="3292CE78"/>
    <w:multiLevelType w:val="singleLevel"/>
    <w:tmpl w:val="3292CE78"/>
    <w:lvl w:ilvl="0">
      <w:start w:val="1"/>
      <w:numFmt w:val="bullet"/>
      <w:lvlText w:val=""/>
      <w:lvlJc w:val="left"/>
      <w:pPr>
        <w:ind w:left="420" w:hanging="420"/>
      </w:pPr>
      <w:rPr>
        <w:rFonts w:ascii="Wingdings" w:hAnsi="Wingdings" w:hint="default"/>
      </w:rPr>
    </w:lvl>
  </w:abstractNum>
  <w:abstractNum w:abstractNumId="7">
    <w:nsid w:val="385E2112"/>
    <w:multiLevelType w:val="multilevel"/>
    <w:tmpl w:val="385E2112"/>
    <w:lvl w:ilvl="0">
      <w:start w:val="1"/>
      <w:numFmt w:val="chineseCountingThousand"/>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8">
    <w:nsid w:val="4D6A2488"/>
    <w:multiLevelType w:val="hybridMultilevel"/>
    <w:tmpl w:val="62D87C50"/>
    <w:lvl w:ilvl="0" w:tplc="0582A696">
      <w:start w:val="1"/>
      <w:numFmt w:val="decimal"/>
      <w:lvlText w:val="%1."/>
      <w:lvlJc w:val="left"/>
      <w:pPr>
        <w:ind w:left="941" w:hanging="360"/>
      </w:pPr>
      <w:rPr>
        <w:rFonts w:hint="default"/>
      </w:rPr>
    </w:lvl>
    <w:lvl w:ilvl="1" w:tplc="04090019" w:tentative="1">
      <w:start w:val="1"/>
      <w:numFmt w:val="lowerLetter"/>
      <w:lvlText w:val="%2)"/>
      <w:lvlJc w:val="left"/>
      <w:pPr>
        <w:ind w:left="1421" w:hanging="420"/>
      </w:pPr>
    </w:lvl>
    <w:lvl w:ilvl="2" w:tplc="0409001B" w:tentative="1">
      <w:start w:val="1"/>
      <w:numFmt w:val="lowerRoman"/>
      <w:lvlText w:val="%3."/>
      <w:lvlJc w:val="right"/>
      <w:pPr>
        <w:ind w:left="1841" w:hanging="420"/>
      </w:pPr>
    </w:lvl>
    <w:lvl w:ilvl="3" w:tplc="0409000F" w:tentative="1">
      <w:start w:val="1"/>
      <w:numFmt w:val="decimal"/>
      <w:lvlText w:val="%4."/>
      <w:lvlJc w:val="left"/>
      <w:pPr>
        <w:ind w:left="2261" w:hanging="420"/>
      </w:pPr>
    </w:lvl>
    <w:lvl w:ilvl="4" w:tplc="04090019" w:tentative="1">
      <w:start w:val="1"/>
      <w:numFmt w:val="lowerLetter"/>
      <w:lvlText w:val="%5)"/>
      <w:lvlJc w:val="left"/>
      <w:pPr>
        <w:ind w:left="2681" w:hanging="420"/>
      </w:pPr>
    </w:lvl>
    <w:lvl w:ilvl="5" w:tplc="0409001B" w:tentative="1">
      <w:start w:val="1"/>
      <w:numFmt w:val="lowerRoman"/>
      <w:lvlText w:val="%6."/>
      <w:lvlJc w:val="right"/>
      <w:pPr>
        <w:ind w:left="3101" w:hanging="420"/>
      </w:pPr>
    </w:lvl>
    <w:lvl w:ilvl="6" w:tplc="0409000F" w:tentative="1">
      <w:start w:val="1"/>
      <w:numFmt w:val="decimal"/>
      <w:lvlText w:val="%7."/>
      <w:lvlJc w:val="left"/>
      <w:pPr>
        <w:ind w:left="3521" w:hanging="420"/>
      </w:pPr>
    </w:lvl>
    <w:lvl w:ilvl="7" w:tplc="04090019" w:tentative="1">
      <w:start w:val="1"/>
      <w:numFmt w:val="lowerLetter"/>
      <w:lvlText w:val="%8)"/>
      <w:lvlJc w:val="left"/>
      <w:pPr>
        <w:ind w:left="3941" w:hanging="420"/>
      </w:pPr>
    </w:lvl>
    <w:lvl w:ilvl="8" w:tplc="0409001B" w:tentative="1">
      <w:start w:val="1"/>
      <w:numFmt w:val="lowerRoman"/>
      <w:lvlText w:val="%9."/>
      <w:lvlJc w:val="right"/>
      <w:pPr>
        <w:ind w:left="4361" w:hanging="420"/>
      </w:pPr>
    </w:lvl>
  </w:abstractNum>
  <w:abstractNum w:abstractNumId="9">
    <w:nsid w:val="52F6B92E"/>
    <w:multiLevelType w:val="singleLevel"/>
    <w:tmpl w:val="52F6B92E"/>
    <w:lvl w:ilvl="0">
      <w:start w:val="1"/>
      <w:numFmt w:val="decimal"/>
      <w:suff w:val="nothing"/>
      <w:lvlText w:val="%1、"/>
      <w:lvlJc w:val="left"/>
    </w:lvl>
  </w:abstractNum>
  <w:abstractNum w:abstractNumId="10">
    <w:nsid w:val="61776B7D"/>
    <w:multiLevelType w:val="hybridMultilevel"/>
    <w:tmpl w:val="4A48369A"/>
    <w:lvl w:ilvl="0" w:tplc="A856594C">
      <w:start w:val="3"/>
      <w:numFmt w:val="decimal"/>
      <w:lvlText w:val="%1."/>
      <w:lvlJc w:val="left"/>
      <w:pPr>
        <w:ind w:left="941" w:hanging="360"/>
      </w:pPr>
      <w:rPr>
        <w:rFonts w:hint="default"/>
      </w:rPr>
    </w:lvl>
    <w:lvl w:ilvl="1" w:tplc="04090019" w:tentative="1">
      <w:start w:val="1"/>
      <w:numFmt w:val="lowerLetter"/>
      <w:lvlText w:val="%2)"/>
      <w:lvlJc w:val="left"/>
      <w:pPr>
        <w:ind w:left="1421" w:hanging="420"/>
      </w:pPr>
    </w:lvl>
    <w:lvl w:ilvl="2" w:tplc="0409001B" w:tentative="1">
      <w:start w:val="1"/>
      <w:numFmt w:val="lowerRoman"/>
      <w:lvlText w:val="%3."/>
      <w:lvlJc w:val="right"/>
      <w:pPr>
        <w:ind w:left="1841" w:hanging="420"/>
      </w:pPr>
    </w:lvl>
    <w:lvl w:ilvl="3" w:tplc="0409000F" w:tentative="1">
      <w:start w:val="1"/>
      <w:numFmt w:val="decimal"/>
      <w:lvlText w:val="%4."/>
      <w:lvlJc w:val="left"/>
      <w:pPr>
        <w:ind w:left="2261" w:hanging="420"/>
      </w:pPr>
    </w:lvl>
    <w:lvl w:ilvl="4" w:tplc="04090019" w:tentative="1">
      <w:start w:val="1"/>
      <w:numFmt w:val="lowerLetter"/>
      <w:lvlText w:val="%5)"/>
      <w:lvlJc w:val="left"/>
      <w:pPr>
        <w:ind w:left="2681" w:hanging="420"/>
      </w:pPr>
    </w:lvl>
    <w:lvl w:ilvl="5" w:tplc="0409001B" w:tentative="1">
      <w:start w:val="1"/>
      <w:numFmt w:val="lowerRoman"/>
      <w:lvlText w:val="%6."/>
      <w:lvlJc w:val="right"/>
      <w:pPr>
        <w:ind w:left="3101" w:hanging="420"/>
      </w:pPr>
    </w:lvl>
    <w:lvl w:ilvl="6" w:tplc="0409000F" w:tentative="1">
      <w:start w:val="1"/>
      <w:numFmt w:val="decimal"/>
      <w:lvlText w:val="%7."/>
      <w:lvlJc w:val="left"/>
      <w:pPr>
        <w:ind w:left="3521" w:hanging="420"/>
      </w:pPr>
    </w:lvl>
    <w:lvl w:ilvl="7" w:tplc="04090019" w:tentative="1">
      <w:start w:val="1"/>
      <w:numFmt w:val="lowerLetter"/>
      <w:lvlText w:val="%8)"/>
      <w:lvlJc w:val="left"/>
      <w:pPr>
        <w:ind w:left="3941" w:hanging="420"/>
      </w:pPr>
    </w:lvl>
    <w:lvl w:ilvl="8" w:tplc="0409001B" w:tentative="1">
      <w:start w:val="1"/>
      <w:numFmt w:val="lowerRoman"/>
      <w:lvlText w:val="%9."/>
      <w:lvlJc w:val="right"/>
      <w:pPr>
        <w:ind w:left="4361" w:hanging="420"/>
      </w:pPr>
    </w:lvl>
  </w:abstractNum>
  <w:abstractNum w:abstractNumId="11">
    <w:nsid w:val="61AE8AAC"/>
    <w:multiLevelType w:val="singleLevel"/>
    <w:tmpl w:val="61AE8AAC"/>
    <w:lvl w:ilvl="0">
      <w:start w:val="1"/>
      <w:numFmt w:val="decimal"/>
      <w:suff w:val="nothing"/>
      <w:lvlText w:val="%1、"/>
      <w:lvlJc w:val="left"/>
    </w:lvl>
  </w:abstractNum>
  <w:abstractNum w:abstractNumId="12">
    <w:nsid w:val="6BF14F17"/>
    <w:multiLevelType w:val="multilevel"/>
    <w:tmpl w:val="6BF14F17"/>
    <w:lvl w:ilvl="0">
      <w:start w:val="1"/>
      <w:numFmt w:val="decimal"/>
      <w:lvlText w:val="%1、"/>
      <w:lvlJc w:val="left"/>
      <w:pPr>
        <w:ind w:left="420" w:hanging="420"/>
      </w:pPr>
      <w:rPr>
        <w:rFonts w:hint="default"/>
        <w:color w:val="auto"/>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3">
    <w:nsid w:val="6C73457C"/>
    <w:multiLevelType w:val="multilevel"/>
    <w:tmpl w:val="6C73457C"/>
    <w:lvl w:ilvl="0">
      <w:start w:val="1"/>
      <w:numFmt w:val="chineseCountingThousand"/>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
    <w:nsid w:val="735CCB5E"/>
    <w:multiLevelType w:val="singleLevel"/>
    <w:tmpl w:val="735CCB5E"/>
    <w:lvl w:ilvl="0">
      <w:start w:val="10"/>
      <w:numFmt w:val="chineseCounting"/>
      <w:suff w:val="nothing"/>
      <w:lvlText w:val="%1、"/>
      <w:lvlJc w:val="left"/>
      <w:rPr>
        <w:rFonts w:hint="eastAsia"/>
      </w:rPr>
    </w:lvl>
  </w:abstractNum>
  <w:num w:numId="1">
    <w:abstractNumId w:val="6"/>
  </w:num>
  <w:num w:numId="2">
    <w:abstractNumId w:val="13"/>
  </w:num>
  <w:num w:numId="3">
    <w:abstractNumId w:val="11"/>
  </w:num>
  <w:num w:numId="4">
    <w:abstractNumId w:val="9"/>
  </w:num>
  <w:num w:numId="5">
    <w:abstractNumId w:val="1"/>
  </w:num>
  <w:num w:numId="6">
    <w:abstractNumId w:val="4"/>
  </w:num>
  <w:num w:numId="7">
    <w:abstractNumId w:val="3"/>
  </w:num>
  <w:num w:numId="8">
    <w:abstractNumId w:val="5"/>
  </w:num>
  <w:num w:numId="9">
    <w:abstractNumId w:val="7"/>
  </w:num>
  <w:num w:numId="10">
    <w:abstractNumId w:val="12"/>
  </w:num>
  <w:num w:numId="11">
    <w:abstractNumId w:val="0"/>
  </w:num>
  <w:num w:numId="12">
    <w:abstractNumId w:val="14"/>
  </w:num>
  <w:num w:numId="13">
    <w:abstractNumId w:val="2"/>
  </w:num>
  <w:num w:numId="14">
    <w:abstractNumId w:val="8"/>
  </w:num>
  <w:num w:numId="15">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14338"/>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docVars>
    <w:docVar w:name="__Grammarly_42____i" w:val="H4sIAAAAAAAEAKtWckksSQxILCpxzi/NK1GyMqwFAAEhoTITAAAA"/>
    <w:docVar w:name="__Grammarly_42___1" w:val="H4sIAAAAAAAEAKtWcslP9kxRslIyNDYyNzM2NDI3NjU2MTYxMDBU0lEKTi0uzszPAymwqAUACszNXywAAAA="/>
  </w:docVars>
  <w:rsids>
    <w:rsidRoot w:val="300E55B3"/>
    <w:rsid w:val="000200B7"/>
    <w:rsid w:val="0004078D"/>
    <w:rsid w:val="00060A83"/>
    <w:rsid w:val="000A60BD"/>
    <w:rsid w:val="000C1478"/>
    <w:rsid w:val="000C34F3"/>
    <w:rsid w:val="001825AA"/>
    <w:rsid w:val="00183068"/>
    <w:rsid w:val="001873E0"/>
    <w:rsid w:val="001C0A08"/>
    <w:rsid w:val="001D30AD"/>
    <w:rsid w:val="001E3DC5"/>
    <w:rsid w:val="001F6E69"/>
    <w:rsid w:val="00223F21"/>
    <w:rsid w:val="00295CD9"/>
    <w:rsid w:val="002C714D"/>
    <w:rsid w:val="002E55DC"/>
    <w:rsid w:val="002F7EEA"/>
    <w:rsid w:val="00310869"/>
    <w:rsid w:val="00333739"/>
    <w:rsid w:val="003501A9"/>
    <w:rsid w:val="003A3AE4"/>
    <w:rsid w:val="003A4F28"/>
    <w:rsid w:val="003D6FAA"/>
    <w:rsid w:val="003E35AC"/>
    <w:rsid w:val="003F2334"/>
    <w:rsid w:val="003F6119"/>
    <w:rsid w:val="00410BDD"/>
    <w:rsid w:val="00440E9E"/>
    <w:rsid w:val="0045668C"/>
    <w:rsid w:val="00464C2B"/>
    <w:rsid w:val="00484734"/>
    <w:rsid w:val="004B7092"/>
    <w:rsid w:val="004C24BB"/>
    <w:rsid w:val="004D5F3D"/>
    <w:rsid w:val="004F1525"/>
    <w:rsid w:val="004F2127"/>
    <w:rsid w:val="00501733"/>
    <w:rsid w:val="00502DA7"/>
    <w:rsid w:val="00504E5D"/>
    <w:rsid w:val="00513277"/>
    <w:rsid w:val="00564F23"/>
    <w:rsid w:val="005650A7"/>
    <w:rsid w:val="005A5B88"/>
    <w:rsid w:val="005B560C"/>
    <w:rsid w:val="005C4198"/>
    <w:rsid w:val="005D663B"/>
    <w:rsid w:val="006178D1"/>
    <w:rsid w:val="006208D0"/>
    <w:rsid w:val="00635B0A"/>
    <w:rsid w:val="0065272A"/>
    <w:rsid w:val="00675F3A"/>
    <w:rsid w:val="00685C84"/>
    <w:rsid w:val="006A43CC"/>
    <w:rsid w:val="006B2F69"/>
    <w:rsid w:val="006C6328"/>
    <w:rsid w:val="006F40D7"/>
    <w:rsid w:val="007024FA"/>
    <w:rsid w:val="00744530"/>
    <w:rsid w:val="007539AE"/>
    <w:rsid w:val="007678A5"/>
    <w:rsid w:val="00777496"/>
    <w:rsid w:val="007840B1"/>
    <w:rsid w:val="00794A87"/>
    <w:rsid w:val="007A2321"/>
    <w:rsid w:val="007A2A81"/>
    <w:rsid w:val="007C4810"/>
    <w:rsid w:val="007E6A58"/>
    <w:rsid w:val="00806E04"/>
    <w:rsid w:val="00814B4C"/>
    <w:rsid w:val="00853811"/>
    <w:rsid w:val="00853848"/>
    <w:rsid w:val="008A01DF"/>
    <w:rsid w:val="008A1329"/>
    <w:rsid w:val="008C6CA6"/>
    <w:rsid w:val="008C6DCE"/>
    <w:rsid w:val="008E093E"/>
    <w:rsid w:val="00912876"/>
    <w:rsid w:val="00931415"/>
    <w:rsid w:val="00931A81"/>
    <w:rsid w:val="009425F0"/>
    <w:rsid w:val="00953B50"/>
    <w:rsid w:val="00974467"/>
    <w:rsid w:val="009915C3"/>
    <w:rsid w:val="009A3AD2"/>
    <w:rsid w:val="009A6CBC"/>
    <w:rsid w:val="009B01E8"/>
    <w:rsid w:val="009C30D3"/>
    <w:rsid w:val="009E2F2D"/>
    <w:rsid w:val="009F0BF1"/>
    <w:rsid w:val="009F5A26"/>
    <w:rsid w:val="009F68E8"/>
    <w:rsid w:val="00A15BD2"/>
    <w:rsid w:val="00A37819"/>
    <w:rsid w:val="00A82806"/>
    <w:rsid w:val="00A8536E"/>
    <w:rsid w:val="00AA4A30"/>
    <w:rsid w:val="00AC07DB"/>
    <w:rsid w:val="00AC0BD7"/>
    <w:rsid w:val="00B118EA"/>
    <w:rsid w:val="00B22CD0"/>
    <w:rsid w:val="00B45C34"/>
    <w:rsid w:val="00B45E1F"/>
    <w:rsid w:val="00B50473"/>
    <w:rsid w:val="00B77197"/>
    <w:rsid w:val="00B96400"/>
    <w:rsid w:val="00BD18D2"/>
    <w:rsid w:val="00BE2532"/>
    <w:rsid w:val="00C045B6"/>
    <w:rsid w:val="00C269BE"/>
    <w:rsid w:val="00C835CA"/>
    <w:rsid w:val="00C864BF"/>
    <w:rsid w:val="00CA7D47"/>
    <w:rsid w:val="00CE33C6"/>
    <w:rsid w:val="00D0363F"/>
    <w:rsid w:val="00D73039"/>
    <w:rsid w:val="00D82AEF"/>
    <w:rsid w:val="00D85D22"/>
    <w:rsid w:val="00DB1054"/>
    <w:rsid w:val="00DE0EEE"/>
    <w:rsid w:val="00DF7AD7"/>
    <w:rsid w:val="00E25132"/>
    <w:rsid w:val="00E269A1"/>
    <w:rsid w:val="00E65037"/>
    <w:rsid w:val="00E7453C"/>
    <w:rsid w:val="00E8632E"/>
    <w:rsid w:val="00E864E5"/>
    <w:rsid w:val="00E87215"/>
    <w:rsid w:val="00EA538A"/>
    <w:rsid w:val="00EB47E3"/>
    <w:rsid w:val="00EC4BEA"/>
    <w:rsid w:val="00F05891"/>
    <w:rsid w:val="00F077E3"/>
    <w:rsid w:val="00F74A3A"/>
    <w:rsid w:val="00F7648B"/>
    <w:rsid w:val="00F96087"/>
    <w:rsid w:val="00FA4BC9"/>
    <w:rsid w:val="00FB6B4A"/>
    <w:rsid w:val="00FD4CFC"/>
    <w:rsid w:val="018A2BF5"/>
    <w:rsid w:val="025E3090"/>
    <w:rsid w:val="04471CAE"/>
    <w:rsid w:val="07EB35B6"/>
    <w:rsid w:val="13475D36"/>
    <w:rsid w:val="1543624F"/>
    <w:rsid w:val="1B163329"/>
    <w:rsid w:val="1C4E28C1"/>
    <w:rsid w:val="1EF050F6"/>
    <w:rsid w:val="1EFD00C6"/>
    <w:rsid w:val="20A94BED"/>
    <w:rsid w:val="229F6897"/>
    <w:rsid w:val="22E61A05"/>
    <w:rsid w:val="230366EE"/>
    <w:rsid w:val="27780E69"/>
    <w:rsid w:val="27F03B3A"/>
    <w:rsid w:val="2AA13CC4"/>
    <w:rsid w:val="2E334F78"/>
    <w:rsid w:val="2F78325D"/>
    <w:rsid w:val="300E55B3"/>
    <w:rsid w:val="31847FFD"/>
    <w:rsid w:val="3A48542B"/>
    <w:rsid w:val="3AD94EB4"/>
    <w:rsid w:val="3D276252"/>
    <w:rsid w:val="41F8304E"/>
    <w:rsid w:val="42B73491"/>
    <w:rsid w:val="47647CB7"/>
    <w:rsid w:val="4E6360DE"/>
    <w:rsid w:val="50A47809"/>
    <w:rsid w:val="56E0329A"/>
    <w:rsid w:val="5A656006"/>
    <w:rsid w:val="5E055084"/>
    <w:rsid w:val="65500372"/>
    <w:rsid w:val="67BA1BEF"/>
    <w:rsid w:val="6A7B237D"/>
    <w:rsid w:val="6E6F4A37"/>
    <w:rsid w:val="755F6370"/>
    <w:rsid w:val="75792800"/>
    <w:rsid w:val="773C51AE"/>
    <w:rsid w:val="7C904917"/>
    <w:rsid w:val="7DB70C9B"/>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uiPriority="1" w:qFormat="1"/>
    <w:lsdException w:name="heading 1" w:qFormat="1"/>
    <w:lsdException w:name="heading 2" w:uiPriority="1" w:qFormat="1"/>
    <w:lsdException w:name="heading 3" w:uiPriority="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uiPriority="99" w:qFormat="1"/>
    <w:lsdException w:name="caption" w:semiHidden="1" w:unhideWhenUsed="1" w:qFormat="1"/>
    <w:lsdException w:name="annotation reference" w:qFormat="1"/>
    <w:lsdException w:name="Title" w:qFormat="1"/>
    <w:lsdException w:name="Default Paragraph Font" w:semiHidden="1" w:uiPriority="1" w:unhideWhenUsed="1"/>
    <w:lsdException w:name="Body Text" w:uiPriority="1" w:qFormat="1"/>
    <w:lsdException w:name="Subtitle" w:qFormat="1"/>
    <w:lsdException w:name="Date"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uiPriority w:val="1"/>
    <w:qFormat/>
    <w:rsid w:val="006208D0"/>
    <w:pPr>
      <w:widowControl w:val="0"/>
      <w:autoSpaceDE w:val="0"/>
      <w:autoSpaceDN w:val="0"/>
    </w:pPr>
    <w:rPr>
      <w:rFonts w:ascii="宋体" w:hAnsi="宋体" w:cs="宋体"/>
      <w:sz w:val="22"/>
      <w:szCs w:val="22"/>
      <w:lang w:val="zh-CN" w:bidi="zh-CN"/>
    </w:rPr>
  </w:style>
  <w:style w:type="paragraph" w:styleId="1">
    <w:name w:val="heading 1"/>
    <w:basedOn w:val="a"/>
    <w:next w:val="a"/>
    <w:qFormat/>
    <w:rsid w:val="006208D0"/>
    <w:pPr>
      <w:keepNext/>
      <w:keepLines/>
      <w:spacing w:before="340" w:after="330" w:line="576" w:lineRule="auto"/>
      <w:outlineLvl w:val="0"/>
    </w:pPr>
    <w:rPr>
      <w:b/>
      <w:kern w:val="44"/>
      <w:sz w:val="44"/>
    </w:rPr>
  </w:style>
  <w:style w:type="paragraph" w:styleId="2">
    <w:name w:val="heading 2"/>
    <w:basedOn w:val="a"/>
    <w:next w:val="a"/>
    <w:uiPriority w:val="1"/>
    <w:qFormat/>
    <w:rsid w:val="006208D0"/>
    <w:pPr>
      <w:ind w:left="1060" w:hanging="841"/>
      <w:outlineLvl w:val="1"/>
    </w:pPr>
    <w:rPr>
      <w:rFonts w:ascii="黑体" w:eastAsia="黑体" w:hAnsi="黑体" w:cs="黑体"/>
      <w:sz w:val="32"/>
      <w:szCs w:val="32"/>
    </w:rPr>
  </w:style>
  <w:style w:type="paragraph" w:styleId="3">
    <w:name w:val="heading 3"/>
    <w:basedOn w:val="a"/>
    <w:next w:val="a"/>
    <w:uiPriority w:val="1"/>
    <w:qFormat/>
    <w:rsid w:val="006208D0"/>
    <w:pPr>
      <w:ind w:left="1479" w:hanging="1261"/>
      <w:outlineLvl w:val="2"/>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qFormat/>
    <w:rsid w:val="006208D0"/>
    <w:pPr>
      <w:autoSpaceDE/>
      <w:autoSpaceDN/>
    </w:pPr>
    <w:rPr>
      <w:rFonts w:ascii="黑体" w:eastAsia="黑体" w:cstheme="minorBidi"/>
      <w:bCs/>
      <w:sz w:val="52"/>
      <w:szCs w:val="52"/>
      <w:lang w:val="en-US" w:bidi="ar-SA"/>
    </w:rPr>
  </w:style>
  <w:style w:type="paragraph" w:styleId="a4">
    <w:name w:val="Body Text"/>
    <w:basedOn w:val="a"/>
    <w:uiPriority w:val="1"/>
    <w:qFormat/>
    <w:rsid w:val="006208D0"/>
    <w:rPr>
      <w:sz w:val="28"/>
      <w:szCs w:val="28"/>
    </w:rPr>
  </w:style>
  <w:style w:type="paragraph" w:styleId="a5">
    <w:name w:val="Plain Text"/>
    <w:basedOn w:val="a"/>
    <w:link w:val="Char0"/>
    <w:qFormat/>
    <w:rsid w:val="006208D0"/>
    <w:pPr>
      <w:autoSpaceDE/>
      <w:autoSpaceDN/>
      <w:jc w:val="both"/>
    </w:pPr>
    <w:rPr>
      <w:rFonts w:hAnsi="Courier New" w:cs="Courier New"/>
      <w:kern w:val="2"/>
      <w:sz w:val="21"/>
      <w:szCs w:val="21"/>
      <w:lang w:val="en-US" w:bidi="ar-SA"/>
    </w:rPr>
  </w:style>
  <w:style w:type="paragraph" w:styleId="a6">
    <w:name w:val="Date"/>
    <w:basedOn w:val="a"/>
    <w:next w:val="a"/>
    <w:link w:val="Char1"/>
    <w:qFormat/>
    <w:rsid w:val="006208D0"/>
    <w:pPr>
      <w:ind w:leftChars="2500" w:left="100"/>
    </w:pPr>
  </w:style>
  <w:style w:type="paragraph" w:styleId="a7">
    <w:name w:val="footer"/>
    <w:basedOn w:val="a"/>
    <w:link w:val="Char2"/>
    <w:uiPriority w:val="99"/>
    <w:qFormat/>
    <w:rsid w:val="006208D0"/>
    <w:pPr>
      <w:tabs>
        <w:tab w:val="center" w:pos="4153"/>
        <w:tab w:val="right" w:pos="8306"/>
      </w:tabs>
      <w:snapToGrid w:val="0"/>
    </w:pPr>
    <w:rPr>
      <w:sz w:val="18"/>
      <w:szCs w:val="18"/>
    </w:rPr>
  </w:style>
  <w:style w:type="paragraph" w:styleId="a8">
    <w:name w:val="header"/>
    <w:basedOn w:val="a"/>
    <w:link w:val="Char3"/>
    <w:qFormat/>
    <w:rsid w:val="006208D0"/>
    <w:pPr>
      <w:pBdr>
        <w:bottom w:val="single" w:sz="6" w:space="1" w:color="auto"/>
      </w:pBdr>
      <w:tabs>
        <w:tab w:val="center" w:pos="4153"/>
        <w:tab w:val="right" w:pos="8306"/>
      </w:tabs>
      <w:snapToGrid w:val="0"/>
      <w:jc w:val="center"/>
    </w:pPr>
    <w:rPr>
      <w:sz w:val="18"/>
      <w:szCs w:val="18"/>
    </w:rPr>
  </w:style>
  <w:style w:type="character" w:styleId="a9">
    <w:name w:val="annotation reference"/>
    <w:qFormat/>
    <w:rsid w:val="006208D0"/>
    <w:rPr>
      <w:sz w:val="21"/>
      <w:szCs w:val="21"/>
    </w:rPr>
  </w:style>
  <w:style w:type="table" w:styleId="aa">
    <w:name w:val="Table Grid"/>
    <w:basedOn w:val="a1"/>
    <w:uiPriority w:val="59"/>
    <w:qFormat/>
    <w:rsid w:val="006208D0"/>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List Paragraph"/>
    <w:basedOn w:val="a"/>
    <w:link w:val="Char4"/>
    <w:uiPriority w:val="34"/>
    <w:qFormat/>
    <w:rsid w:val="006208D0"/>
    <w:pPr>
      <w:ind w:left="640" w:hanging="421"/>
    </w:pPr>
  </w:style>
  <w:style w:type="character" w:customStyle="1" w:styleId="Char3">
    <w:name w:val="页眉 Char"/>
    <w:basedOn w:val="a0"/>
    <w:link w:val="a8"/>
    <w:qFormat/>
    <w:rsid w:val="006208D0"/>
    <w:rPr>
      <w:rFonts w:ascii="宋体" w:eastAsia="宋体" w:hAnsi="宋体" w:cs="宋体"/>
      <w:sz w:val="18"/>
      <w:szCs w:val="18"/>
      <w:lang w:val="zh-CN" w:bidi="zh-CN"/>
    </w:rPr>
  </w:style>
  <w:style w:type="character" w:customStyle="1" w:styleId="Char2">
    <w:name w:val="页脚 Char"/>
    <w:basedOn w:val="a0"/>
    <w:link w:val="a7"/>
    <w:uiPriority w:val="99"/>
    <w:qFormat/>
    <w:rsid w:val="006208D0"/>
    <w:rPr>
      <w:rFonts w:ascii="宋体" w:eastAsia="宋体" w:hAnsi="宋体" w:cs="宋体"/>
      <w:sz w:val="18"/>
      <w:szCs w:val="18"/>
      <w:lang w:val="zh-CN" w:bidi="zh-CN"/>
    </w:rPr>
  </w:style>
  <w:style w:type="character" w:customStyle="1" w:styleId="Char1">
    <w:name w:val="日期 Char"/>
    <w:basedOn w:val="a0"/>
    <w:link w:val="a6"/>
    <w:qFormat/>
    <w:rsid w:val="006208D0"/>
    <w:rPr>
      <w:rFonts w:ascii="宋体" w:eastAsia="宋体" w:hAnsi="宋体" w:cs="宋体"/>
      <w:sz w:val="22"/>
      <w:szCs w:val="22"/>
      <w:lang w:val="zh-CN" w:bidi="zh-CN"/>
    </w:rPr>
  </w:style>
  <w:style w:type="character" w:customStyle="1" w:styleId="Char4">
    <w:name w:val="列出段落 Char"/>
    <w:link w:val="ab"/>
    <w:uiPriority w:val="34"/>
    <w:qFormat/>
    <w:rsid w:val="006208D0"/>
    <w:rPr>
      <w:rFonts w:ascii="宋体" w:eastAsia="宋体" w:hAnsi="宋体" w:cs="宋体"/>
      <w:sz w:val="22"/>
      <w:szCs w:val="22"/>
      <w:lang w:val="zh-CN" w:bidi="zh-CN"/>
    </w:rPr>
  </w:style>
  <w:style w:type="character" w:customStyle="1" w:styleId="Char">
    <w:name w:val="批注文字 Char"/>
    <w:link w:val="a3"/>
    <w:qFormat/>
    <w:rsid w:val="006208D0"/>
    <w:rPr>
      <w:rFonts w:ascii="黑体" w:eastAsia="黑体" w:hAnsi="宋体"/>
      <w:bCs/>
      <w:sz w:val="52"/>
      <w:szCs w:val="52"/>
    </w:rPr>
  </w:style>
  <w:style w:type="character" w:customStyle="1" w:styleId="10">
    <w:name w:val="批注文字 字符1"/>
    <w:basedOn w:val="a0"/>
    <w:qFormat/>
    <w:rsid w:val="006208D0"/>
    <w:rPr>
      <w:rFonts w:ascii="宋体" w:eastAsia="宋体" w:hAnsi="宋体" w:cs="宋体"/>
      <w:sz w:val="22"/>
      <w:szCs w:val="22"/>
      <w:lang w:val="zh-CN" w:bidi="zh-CN"/>
    </w:rPr>
  </w:style>
  <w:style w:type="character" w:customStyle="1" w:styleId="Char0">
    <w:name w:val="纯文本 Char"/>
    <w:basedOn w:val="a0"/>
    <w:link w:val="a5"/>
    <w:qFormat/>
    <w:rsid w:val="006208D0"/>
    <w:rPr>
      <w:rFonts w:ascii="宋体" w:eastAsia="宋体" w:hAnsi="Courier New" w:cs="Courier New"/>
      <w:kern w:val="2"/>
      <w:sz w:val="21"/>
      <w:szCs w:val="21"/>
    </w:rPr>
  </w:style>
  <w:style w:type="paragraph" w:customStyle="1" w:styleId="ac">
    <w:name w:val="项目正文"/>
    <w:basedOn w:val="a"/>
    <w:next w:val="a"/>
    <w:qFormat/>
    <w:rsid w:val="006208D0"/>
    <w:pPr>
      <w:widowControl/>
      <w:autoSpaceDE/>
      <w:autoSpaceDN/>
      <w:spacing w:line="400" w:lineRule="exact"/>
      <w:ind w:firstLineChars="200" w:firstLine="420"/>
    </w:pPr>
    <w:rPr>
      <w:rFonts w:ascii="Times New Roman" w:hAnsi="Times New Roman" w:cs="Times New Roman"/>
      <w:sz w:val="24"/>
      <w:szCs w:val="20"/>
      <w:lang w:val="en-US" w:bidi="ar-SA"/>
    </w:rPr>
  </w:style>
</w:styles>
</file>

<file path=word/webSettings.xml><?xml version="1.0" encoding="utf-8"?>
<w:webSettings xmlns:r="http://schemas.openxmlformats.org/officeDocument/2006/relationships" xmlns:w="http://schemas.openxmlformats.org/wordprocessingml/2006/main">
  <w:divs>
    <w:div w:id="202258316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5"/>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7</Pages>
  <Words>749</Words>
  <Characters>4274</Characters>
  <Application>Microsoft Office Word</Application>
  <DocSecurity>0</DocSecurity>
  <Lines>35</Lines>
  <Paragraphs>10</Paragraphs>
  <ScaleCrop>false</ScaleCrop>
  <Company>微软中国</Company>
  <LinksUpToDate>false</LinksUpToDate>
  <CharactersWithSpaces>5013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%E8%BF%B7%E5%A5%87%E5%B9%BB%E7%9A%84kila</dc:creator>
  <cp:lastModifiedBy>郑志峰</cp:lastModifiedBy>
  <cp:revision>6</cp:revision>
  <dcterms:created xsi:type="dcterms:W3CDTF">2021-11-11T09:26:00Z</dcterms:created>
  <dcterms:modified xsi:type="dcterms:W3CDTF">2021-11-12T07:36:00Z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2052-10.1.0.7698</vt:lpwstr>
  </property>
  <property fmtid="{D5CDD505-2E9C-101B-9397-08002B2CF9AE}" pid="3" name="ICV">
    <vt:lpwstr>E938C73B7AD74C6B93264B2540409370</vt:lpwstr>
  </property>
</Properties>
</file>