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湛江中心人民医院羽毛球赛比赛用品采购清单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工会拟购买体育用品一批，具体需求如下：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一、运动背包6个：多功能运动背包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二、运动毛巾35条：100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*40cm、100%棉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三、</w:t>
      </w:r>
      <w:r>
        <w:rPr>
          <w:rFonts w:hint="eastAsia" w:ascii="仿宋" w:hAnsi="仿宋" w:eastAsia="仿宋" w:cs="仿宋"/>
          <w:sz w:val="32"/>
          <w:szCs w:val="32"/>
        </w:rPr>
        <w:t>羽毛球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40筒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鸭毛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77速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四、运动</w:t>
      </w:r>
      <w:r>
        <w:rPr>
          <w:rFonts w:hint="eastAsia" w:ascii="仿宋" w:hAnsi="仿宋" w:eastAsia="仿宋" w:cs="仿宋"/>
          <w:sz w:val="32"/>
          <w:szCs w:val="32"/>
        </w:rPr>
        <w:t>服：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174套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上衣：速干运动上衣（60%棉、40%聚酯纤维）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短裤：四面梭织布（85%聚酯纤维、15%氨纶）</w:t>
      </w:r>
    </w:p>
    <w:p>
      <w:pPr>
        <w:rPr>
          <w:rFonts w:hint="default" w:eastAsiaTheme="minor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7461F8"/>
    <w:rsid w:val="2DC75318"/>
    <w:rsid w:val="3A031B5B"/>
    <w:rsid w:val="3C6E019C"/>
    <w:rsid w:val="68217698"/>
    <w:rsid w:val="737461F8"/>
    <w:rsid w:val="789736CD"/>
    <w:rsid w:val="7F9F5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2021-09-24T08:50:00Z</dcterms:created>
  <dc:creator>郑海燕</dc:creator>
  <cp:lastModifiedBy>张明君</cp:lastModifiedBy>
  <dcterms:modified xsi:type="dcterms:W3CDTF">2021-09-24T10:41:54Z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F5D8899EB1324A5BB3D0208CBB98AE0B</vt:lpwstr>
  </property>
</Properties>
</file>