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ind w:firstLine="880" w:firstLineChars="200"/>
        <w:jc w:val="left"/>
        <w:textAlignment w:val="auto"/>
        <w:rPr>
          <w:rFonts w:hint="eastAsia"/>
          <w:sz w:val="44"/>
          <w:szCs w:val="44"/>
        </w:rPr>
      </w:pPr>
      <w:r>
        <w:rPr>
          <w:rFonts w:hint="eastAsia"/>
          <w:sz w:val="44"/>
          <w:szCs w:val="44"/>
        </w:rPr>
        <w:t>全科医生岗位理论线上培训需求</w:t>
      </w:r>
    </w:p>
    <w:p>
      <w:pPr>
        <w:keepNext w:val="0"/>
        <w:keepLines w:val="0"/>
        <w:pageBreakBefore w:val="0"/>
        <w:kinsoku/>
        <w:wordWrap/>
        <w:overflowPunct/>
        <w:topLinePunct w:val="0"/>
        <w:autoSpaceDE/>
        <w:autoSpaceDN/>
        <w:bidi w:val="0"/>
        <w:adjustRightInd/>
        <w:snapToGrid/>
        <w:ind w:firstLine="880" w:firstLineChars="200"/>
        <w:jc w:val="left"/>
        <w:textAlignment w:val="auto"/>
        <w:rPr>
          <w:rFonts w:hint="eastAsia"/>
          <w:sz w:val="44"/>
          <w:szCs w:val="44"/>
        </w:rPr>
      </w:pPr>
    </w:p>
    <w:p>
      <w:pPr>
        <w:keepNext w:val="0"/>
        <w:keepLines w:val="0"/>
        <w:pageBreakBefore w:val="0"/>
        <w:widowControl/>
        <w:numPr>
          <w:ilvl w:val="0"/>
          <w:numId w:val="0"/>
        </w:numPr>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1.全科医生岗位理论培训内容符合《卫生部办公厅关于印发社区卫生人员岗位培训大纲的通知》(卫办科教发〔2007〕48号)要求。</w:t>
      </w:r>
    </w:p>
    <w:p>
      <w:pPr>
        <w:keepNext w:val="0"/>
        <w:keepLines w:val="0"/>
        <w:pageBreakBefore w:val="0"/>
        <w:widowControl/>
        <w:numPr>
          <w:numId w:val="0"/>
        </w:numPr>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2.理论培训时间为 1个月，240 学时。</w:t>
      </w:r>
    </w:p>
    <w:p>
      <w:pPr>
        <w:keepNext w:val="0"/>
        <w:keepLines w:val="0"/>
        <w:pageBreakBefore w:val="0"/>
        <w:widowControl/>
        <w:numPr>
          <w:numId w:val="0"/>
        </w:numPr>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kern w:val="0"/>
          <w:sz w:val="32"/>
          <w:szCs w:val="32"/>
          <w:highlight w:val="none"/>
          <w:lang w:val="en-US" w:eastAsia="zh-CN"/>
        </w:rPr>
        <w:t>3.</w:t>
      </w:r>
      <w:r>
        <w:rPr>
          <w:rFonts w:hint="eastAsia" w:ascii="仿宋" w:hAnsi="仿宋" w:eastAsia="仿宋" w:cs="仿宋"/>
          <w:kern w:val="0"/>
          <w:sz w:val="32"/>
          <w:szCs w:val="32"/>
          <w:highlight w:val="none"/>
        </w:rPr>
        <w:t>提供的“广东省全科医生培训”理论网络培训课件具有合法的所有权和著作权</w:t>
      </w:r>
      <w:r>
        <w:rPr>
          <w:rFonts w:hint="eastAsia" w:ascii="仿宋" w:hAnsi="仿宋" w:eastAsia="仿宋" w:cs="仿宋"/>
          <w:kern w:val="0"/>
          <w:sz w:val="32"/>
          <w:szCs w:val="32"/>
          <w:highlight w:val="none"/>
          <w:lang w:eastAsia="zh-CN"/>
        </w:rPr>
        <w:t>，</w:t>
      </w:r>
      <w:r>
        <w:rPr>
          <w:rFonts w:hint="eastAsia" w:ascii="仿宋" w:hAnsi="仿宋" w:eastAsia="仿宋" w:cs="仿宋"/>
          <w:color w:val="000000"/>
          <w:kern w:val="0"/>
          <w:sz w:val="32"/>
          <w:szCs w:val="32"/>
          <w:lang w:val="en-US" w:eastAsia="zh-CN" w:bidi="ar"/>
        </w:rPr>
        <w:t xml:space="preserve">提供全科医生培训人员培训内容、系统维护等服务。 </w:t>
      </w:r>
    </w:p>
    <w:p>
      <w:pPr>
        <w:keepNext w:val="0"/>
        <w:keepLines w:val="0"/>
        <w:pageBreakBefore w:val="0"/>
        <w:widowControl/>
        <w:numPr>
          <w:numId w:val="0"/>
        </w:numPr>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4.维护全科医生岗位培训平台，系统内容包括教学信息发布、教学过程管理、学员在线学习及考试等，并符合《广东省卫生计生委关于印发广东省全科医生培训和产科儿科医师培训项目实施方案的通知》（粤卫</w:t>
      </w:r>
      <w:r>
        <w:rPr>
          <w:rFonts w:hint="eastAsia" w:ascii="仿宋" w:hAnsi="仿宋" w:eastAsia="仿宋" w:cs="仿宋"/>
          <w:color w:val="000000"/>
          <w:kern w:val="0"/>
          <w:sz w:val="32"/>
          <w:szCs w:val="32"/>
          <w:lang w:val="en-US" w:eastAsia="zh-CN" w:bidi="ar"/>
        </w:rPr>
        <w:t>〔2017〕33号）</w:t>
      </w:r>
      <w:bookmarkStart w:id="0" w:name="_GoBack"/>
      <w:bookmarkEnd w:id="0"/>
      <w:r>
        <w:rPr>
          <w:rFonts w:hint="eastAsia" w:ascii="仿宋" w:hAnsi="仿宋" w:eastAsia="仿宋" w:cs="仿宋"/>
          <w:color w:val="000000"/>
          <w:kern w:val="0"/>
          <w:sz w:val="32"/>
          <w:szCs w:val="32"/>
          <w:lang w:val="en-US" w:eastAsia="zh-CN" w:bidi="ar"/>
        </w:rPr>
        <w:t>中全科医生岗位培训理论考核要求。</w:t>
      </w:r>
    </w:p>
    <w:p>
      <w:pPr>
        <w:keepNext w:val="0"/>
        <w:keepLines w:val="0"/>
        <w:pageBreakBefore w:val="0"/>
        <w:widowControl/>
        <w:numPr>
          <w:numId w:val="0"/>
        </w:numPr>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5.实时监控学员的学习信息及学习进度，</w:t>
      </w:r>
      <w:r>
        <w:rPr>
          <w:rFonts w:hint="eastAsia" w:ascii="仿宋" w:hAnsi="仿宋" w:eastAsia="仿宋" w:cs="仿宋"/>
          <w:kern w:val="0"/>
          <w:sz w:val="32"/>
          <w:szCs w:val="32"/>
          <w:highlight w:val="none"/>
        </w:rPr>
        <w:t>及时通报培训情况，确保教学按计划进行。</w:t>
      </w:r>
    </w:p>
    <w:p>
      <w:pPr>
        <w:keepNext w:val="0"/>
        <w:keepLines w:val="0"/>
        <w:pageBreakBefore w:val="0"/>
        <w:widowControl/>
        <w:numPr>
          <w:numId w:val="0"/>
        </w:numPr>
        <w:suppressLineNumbers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6.需提供全科医生岗位理论培训课件，保证所提供的课件在整个使用期内的质量，提供相应的技术支持服务。</w:t>
      </w:r>
    </w:p>
    <w:p>
      <w:pPr>
        <w:keepNext w:val="0"/>
        <w:keepLines w:val="0"/>
        <w:pageBreakBefore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B57CEC"/>
    <w:rsid w:val="14AB761D"/>
    <w:rsid w:val="2FC80F7F"/>
    <w:rsid w:val="3FB0023D"/>
    <w:rsid w:val="40423B9A"/>
    <w:rsid w:val="457D0956"/>
    <w:rsid w:val="4980341F"/>
    <w:rsid w:val="6C807AC3"/>
    <w:rsid w:val="6E4F4A88"/>
    <w:rsid w:val="763817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2021-04-21T06:35:37Z</dcterms:created>
  <dc:creator>Administrator</dc:creator>
  <cp:lastModifiedBy>廖君妃</cp:lastModifiedBy>
  <cp:lastPrinted>2021-04-21T08:03:58Z</cp:lastPrinted>
  <dcterms:modified xsi:type="dcterms:W3CDTF">2021-04-21T08:24:48Z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09D98BBE685741D599E0AF265104ADD0</vt:lpwstr>
  </property>
</Properties>
</file>