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kinsoku/>
        <w:wordWrap/>
        <w:overflowPunct/>
        <w:topLinePunct w:val="0"/>
        <w:autoSpaceDE/>
        <w:autoSpaceDN/>
        <w:bidi w:val="0"/>
        <w:adjustRightInd/>
        <w:spacing w:line="360" w:lineRule="auto"/>
        <w:ind w:right="-190" w:rightChars="-56"/>
        <w:jc w:val="center"/>
        <w:textAlignment w:val="auto"/>
        <w:rPr>
          <w:rFonts w:hint="eastAsia" w:ascii="宋体" w:hAnsi="宋体" w:cs="宋体"/>
          <w:b/>
          <w:bCs/>
          <w:color w:val="auto"/>
          <w:sz w:val="44"/>
          <w:szCs w:val="44"/>
          <w:lang w:val="en-US" w:eastAsia="zh-CN"/>
        </w:rPr>
      </w:pPr>
      <w:r>
        <w:rPr>
          <w:rFonts w:hint="eastAsia" w:ascii="宋体" w:hAnsi="宋体" w:cs="宋体"/>
          <w:b/>
          <w:bCs/>
          <w:color w:val="auto"/>
          <w:sz w:val="44"/>
          <w:szCs w:val="44"/>
          <w:lang w:val="en-US" w:eastAsia="zh-CN"/>
        </w:rPr>
        <w:t>湛江中心人民医院购买</w:t>
      </w:r>
      <w:r>
        <w:rPr>
          <w:rFonts w:hint="eastAsia" w:cs="宋体"/>
          <w:b/>
          <w:bCs/>
          <w:color w:val="auto"/>
          <w:sz w:val="44"/>
          <w:szCs w:val="44"/>
          <w:lang w:val="en-US" w:eastAsia="zh-CN"/>
        </w:rPr>
        <w:t>来访登记设备</w:t>
      </w:r>
      <w:r>
        <w:rPr>
          <w:rFonts w:hint="eastAsia" w:ascii="宋体" w:hAnsi="宋体" w:cs="宋体"/>
          <w:b/>
          <w:bCs/>
          <w:color w:val="auto"/>
          <w:sz w:val="44"/>
          <w:szCs w:val="44"/>
          <w:lang w:val="en-US" w:eastAsia="zh-CN"/>
        </w:rPr>
        <w:t>供应商资格要求</w:t>
      </w:r>
    </w:p>
    <w:p>
      <w:pPr>
        <w:keepNext w:val="0"/>
        <w:keepLines w:val="0"/>
        <w:pageBreakBefore w:val="0"/>
        <w:numPr>
          <w:ilvl w:val="0"/>
          <w:numId w:val="0"/>
        </w:numPr>
        <w:shd w:val="clear" w:color="000000" w:fill="FFFFFF"/>
        <w:kinsoku/>
        <w:wordWrap/>
        <w:overflowPunct/>
        <w:topLinePunct w:val="0"/>
        <w:autoSpaceDE/>
        <w:autoSpaceDN/>
        <w:bidi w:val="0"/>
        <w:adjustRightInd/>
        <w:snapToGrid w:val="0"/>
        <w:spacing w:line="360" w:lineRule="auto"/>
        <w:ind w:left="120" w:leftChars="0"/>
        <w:textAlignment w:val="auto"/>
        <w:rPr>
          <w:rFonts w:ascii="宋体" w:cs="宋体"/>
          <w:b/>
          <w:bCs/>
          <w:color w:val="auto"/>
          <w:kern w:val="0"/>
          <w:sz w:val="32"/>
          <w:szCs w:val="32"/>
        </w:rPr>
      </w:pPr>
      <w:r>
        <w:rPr>
          <w:rFonts w:hint="eastAsia"/>
          <w:b/>
          <w:bCs/>
          <w:color w:val="auto"/>
          <w:sz w:val="32"/>
          <w:szCs w:val="32"/>
          <w:lang w:eastAsia="zh-CN"/>
        </w:rPr>
        <w:t>要求：</w:t>
      </w:r>
    </w:p>
    <w:p>
      <w:pPr>
        <w:keepNext w:val="0"/>
        <w:keepLines w:val="0"/>
        <w:pageBreakBefore w:val="0"/>
        <w:numPr>
          <w:ilvl w:val="0"/>
          <w:numId w:val="1"/>
        </w:numPr>
        <w:shd w:val="clear" w:color="000000" w:fill="FFFFFF"/>
        <w:kinsoku/>
        <w:wordWrap/>
        <w:overflowPunct/>
        <w:topLinePunct w:val="0"/>
        <w:autoSpaceDE/>
        <w:autoSpaceDN/>
        <w:bidi w:val="0"/>
        <w:adjustRightInd/>
        <w:snapToGrid w:val="0"/>
        <w:spacing w:line="360" w:lineRule="auto"/>
        <w:ind w:left="120" w:leftChars="0"/>
        <w:textAlignment w:val="auto"/>
        <w:rPr>
          <w:rFonts w:hint="eastAsia" w:hAnsi="宋体" w:cs="宋体"/>
          <w:color w:val="auto"/>
          <w:sz w:val="28"/>
          <w:szCs w:val="28"/>
          <w:lang w:val="en-US" w:eastAsia="zh-CN"/>
        </w:rPr>
      </w:pPr>
      <w:r>
        <w:rPr>
          <w:rFonts w:hint="eastAsia" w:ascii="宋体" w:hAnsi="宋体" w:cs="宋体"/>
          <w:color w:val="auto"/>
          <w:sz w:val="28"/>
          <w:szCs w:val="28"/>
        </w:rPr>
        <w:t>具有独立的法人资格和独立订立合同的能力</w:t>
      </w:r>
      <w:r>
        <w:rPr>
          <w:rFonts w:hint="eastAsia" w:hAnsi="宋体" w:cs="宋体"/>
          <w:color w:val="auto"/>
          <w:sz w:val="28"/>
          <w:szCs w:val="28"/>
          <w:lang w:eastAsia="zh-CN"/>
        </w:rPr>
        <w:t>，</w:t>
      </w:r>
      <w:r>
        <w:rPr>
          <w:rFonts w:hint="eastAsia" w:ascii="宋体" w:hAnsi="宋体" w:eastAsia="宋体" w:cs="宋体"/>
          <w:color w:val="auto"/>
          <w:sz w:val="28"/>
          <w:szCs w:val="28"/>
        </w:rPr>
        <w:t>营业范围需覆盖本</w:t>
      </w:r>
      <w:r>
        <w:rPr>
          <w:rFonts w:hint="eastAsia" w:hAnsi="宋体" w:cs="宋体"/>
          <w:color w:val="auto"/>
          <w:sz w:val="28"/>
          <w:szCs w:val="28"/>
          <w:lang w:val="en-US" w:eastAsia="zh-CN"/>
        </w:rPr>
        <w:t>次来访登记设备器</w:t>
      </w:r>
      <w:r>
        <w:rPr>
          <w:rFonts w:hint="eastAsia" w:hAnsi="宋体" w:cs="宋体"/>
          <w:color w:val="auto"/>
          <w:sz w:val="28"/>
          <w:szCs w:val="28"/>
          <w:lang w:eastAsia="zh-CN"/>
        </w:rPr>
        <w:t>材采购（即营业范围包含通信设备、电子产品销售）。</w:t>
      </w:r>
    </w:p>
    <w:p>
      <w:pPr>
        <w:pStyle w:val="2"/>
        <w:keepNext w:val="0"/>
        <w:keepLines w:val="0"/>
        <w:pageBreakBefore w:val="0"/>
        <w:numPr>
          <w:ilvl w:val="0"/>
          <w:numId w:val="1"/>
        </w:numPr>
        <w:kinsoku/>
        <w:wordWrap/>
        <w:overflowPunct/>
        <w:topLinePunct w:val="0"/>
        <w:autoSpaceDE/>
        <w:autoSpaceDN/>
        <w:bidi w:val="0"/>
        <w:adjustRightInd/>
        <w:spacing w:line="360" w:lineRule="auto"/>
        <w:ind w:left="120" w:leftChars="0" w:right="-190" w:rightChars="-56" w:firstLine="0" w:firstLineChars="0"/>
        <w:textAlignment w:val="auto"/>
        <w:rPr>
          <w:rFonts w:ascii="宋体" w:hAnsi="宋体" w:eastAsia="宋体" w:cs="宋体"/>
          <w:color w:val="auto"/>
          <w:sz w:val="28"/>
          <w:szCs w:val="28"/>
        </w:rPr>
      </w:pPr>
      <w:r>
        <w:rPr>
          <w:rFonts w:hint="eastAsia" w:cs="宋体"/>
          <w:color w:val="auto"/>
          <w:sz w:val="28"/>
          <w:szCs w:val="28"/>
          <w:lang w:val="en-US" w:eastAsia="zh-CN"/>
        </w:rPr>
        <w:t>投标人须在湛江市范围内设立售后服务机构，并能在需要时及时安排技术服务，湛江市区企业优先。</w:t>
      </w:r>
    </w:p>
    <w:p>
      <w:pPr>
        <w:pStyle w:val="2"/>
        <w:keepNext w:val="0"/>
        <w:keepLines w:val="0"/>
        <w:pageBreakBefore w:val="0"/>
        <w:numPr>
          <w:ilvl w:val="0"/>
          <w:numId w:val="1"/>
        </w:numPr>
        <w:kinsoku/>
        <w:wordWrap/>
        <w:overflowPunct/>
        <w:topLinePunct w:val="0"/>
        <w:autoSpaceDE/>
        <w:autoSpaceDN/>
        <w:bidi w:val="0"/>
        <w:adjustRightInd/>
        <w:spacing w:line="360" w:lineRule="auto"/>
        <w:ind w:left="120" w:leftChars="0" w:right="-190" w:rightChars="-56" w:firstLine="0" w:firstLineChars="0"/>
        <w:textAlignment w:val="auto"/>
        <w:rPr>
          <w:rFonts w:ascii="宋体" w:hAnsi="宋体" w:eastAsia="宋体" w:cs="宋体"/>
          <w:color w:val="auto"/>
          <w:sz w:val="28"/>
          <w:szCs w:val="28"/>
        </w:rPr>
      </w:pPr>
      <w:r>
        <w:rPr>
          <w:rFonts w:hint="eastAsia" w:cs="宋体"/>
          <w:color w:val="auto"/>
          <w:sz w:val="28"/>
          <w:szCs w:val="28"/>
          <w:lang w:val="en-US" w:eastAsia="zh-CN"/>
        </w:rPr>
        <w:t>供应商必需提供供应设备对接广东省公安来访登记系统承诺函。（详见附件）</w:t>
      </w:r>
    </w:p>
    <w:p>
      <w:pPr>
        <w:pStyle w:val="2"/>
        <w:keepNext w:val="0"/>
        <w:keepLines w:val="0"/>
        <w:pageBreakBefore w:val="0"/>
        <w:numPr>
          <w:ilvl w:val="0"/>
          <w:numId w:val="1"/>
        </w:numPr>
        <w:kinsoku/>
        <w:wordWrap/>
        <w:overflowPunct/>
        <w:topLinePunct w:val="0"/>
        <w:autoSpaceDE/>
        <w:autoSpaceDN/>
        <w:bidi w:val="0"/>
        <w:adjustRightInd/>
        <w:spacing w:line="360" w:lineRule="auto"/>
        <w:ind w:left="120" w:leftChars="0" w:right="-190" w:rightChars="-56" w:firstLine="0" w:firstLineChars="0"/>
        <w:textAlignment w:val="auto"/>
        <w:rPr>
          <w:rFonts w:ascii="宋体" w:hAnsi="宋体" w:eastAsia="宋体" w:cs="宋体"/>
          <w:color w:val="auto"/>
          <w:sz w:val="28"/>
          <w:szCs w:val="28"/>
        </w:rPr>
      </w:pPr>
      <w:r>
        <w:rPr>
          <w:rFonts w:hint="eastAsia" w:ascii="宋体" w:hAnsi="宋体" w:eastAsia="宋体" w:cs="宋体"/>
          <w:color w:val="auto"/>
          <w:sz w:val="28"/>
          <w:szCs w:val="28"/>
        </w:rPr>
        <w:t>投标企业法人身份证明或法人代表授权委托书以及被委托人身份证明；</w:t>
      </w:r>
    </w:p>
    <w:p>
      <w:pPr>
        <w:pStyle w:val="2"/>
        <w:keepNext w:val="0"/>
        <w:keepLines w:val="0"/>
        <w:pageBreakBefore w:val="0"/>
        <w:numPr>
          <w:ilvl w:val="0"/>
          <w:numId w:val="1"/>
        </w:numPr>
        <w:kinsoku/>
        <w:wordWrap/>
        <w:overflowPunct/>
        <w:topLinePunct w:val="0"/>
        <w:autoSpaceDE/>
        <w:autoSpaceDN/>
        <w:bidi w:val="0"/>
        <w:adjustRightInd/>
        <w:spacing w:line="360" w:lineRule="auto"/>
        <w:ind w:left="120" w:leftChars="0" w:right="-190" w:rightChars="-56" w:firstLine="0" w:firstLineChars="0"/>
        <w:textAlignment w:val="auto"/>
        <w:rPr>
          <w:rFonts w:ascii="宋体" w:hAnsi="宋体" w:eastAsia="宋体" w:cs="宋体"/>
          <w:color w:val="auto"/>
          <w:sz w:val="28"/>
          <w:szCs w:val="28"/>
        </w:rPr>
      </w:pPr>
      <w:r>
        <w:rPr>
          <w:rFonts w:hAnsi="宋体" w:cs="宋体"/>
          <w:color w:val="auto"/>
          <w:sz w:val="28"/>
          <w:szCs w:val="28"/>
        </w:rPr>
        <w:t>本次招</w:t>
      </w:r>
      <w:r>
        <w:rPr>
          <w:rFonts w:hAnsi="宋体" w:cs="宋体"/>
          <w:color w:val="auto"/>
          <w:sz w:val="28"/>
          <w:szCs w:val="28"/>
          <w:u w:val="none"/>
        </w:rPr>
        <w:t>标不接受</w:t>
      </w:r>
      <w:r>
        <w:rPr>
          <w:rFonts w:hAnsi="宋体" w:cs="宋体"/>
          <w:color w:val="auto"/>
          <w:sz w:val="28"/>
          <w:szCs w:val="28"/>
        </w:rPr>
        <w:t>联合体投标。</w:t>
      </w:r>
    </w:p>
    <w:p>
      <w:pPr>
        <w:pStyle w:val="2"/>
        <w:keepNext w:val="0"/>
        <w:keepLines w:val="0"/>
        <w:pageBreakBefore w:val="0"/>
        <w:numPr>
          <w:ilvl w:val="0"/>
          <w:numId w:val="0"/>
        </w:numPr>
        <w:kinsoku/>
        <w:wordWrap/>
        <w:overflowPunct/>
        <w:topLinePunct w:val="0"/>
        <w:autoSpaceDE/>
        <w:autoSpaceDN/>
        <w:bidi w:val="0"/>
        <w:adjustRightInd/>
        <w:spacing w:line="360" w:lineRule="auto"/>
        <w:ind w:left="120" w:leftChars="0" w:right="-190" w:rightChars="-56"/>
        <w:textAlignment w:val="auto"/>
        <w:rPr>
          <w:rFonts w:ascii="宋体" w:hAnsi="宋体" w:eastAsia="宋体" w:cs="宋体"/>
          <w:color w:val="auto"/>
          <w:sz w:val="28"/>
          <w:szCs w:val="28"/>
        </w:rPr>
        <w:sectPr>
          <w:pgSz w:w="11906" w:h="16838"/>
          <w:pgMar w:top="1440" w:right="1800" w:bottom="1440" w:left="1800" w:header="851" w:footer="992" w:gutter="0"/>
          <w:cols w:space="425" w:num="1"/>
          <w:docGrid w:type="lines" w:linePitch="312" w:charSpace="0"/>
        </w:sectPr>
      </w:pPr>
    </w:p>
    <w:p>
      <w:pPr>
        <w:pStyle w:val="2"/>
        <w:keepNext w:val="0"/>
        <w:keepLines w:val="0"/>
        <w:pageBreakBefore w:val="0"/>
        <w:numPr>
          <w:ilvl w:val="0"/>
          <w:numId w:val="0"/>
        </w:numPr>
        <w:kinsoku/>
        <w:wordWrap/>
        <w:overflowPunct/>
        <w:topLinePunct w:val="0"/>
        <w:autoSpaceDE/>
        <w:autoSpaceDN/>
        <w:bidi w:val="0"/>
        <w:adjustRightInd/>
        <w:spacing w:line="360" w:lineRule="auto"/>
        <w:ind w:left="120" w:leftChars="0" w:right="-190" w:rightChars="-56"/>
        <w:jc w:val="center"/>
        <w:textAlignment w:val="auto"/>
        <w:rPr>
          <w:rFonts w:hint="eastAsia" w:cs="宋体"/>
          <w:color w:val="auto"/>
          <w:sz w:val="28"/>
          <w:szCs w:val="28"/>
          <w:lang w:val="en-US" w:eastAsia="zh-CN"/>
        </w:rPr>
      </w:pPr>
      <w:r>
        <w:rPr>
          <w:rFonts w:hint="eastAsia" w:cs="宋体"/>
          <w:color w:val="auto"/>
          <w:sz w:val="28"/>
          <w:szCs w:val="28"/>
          <w:lang w:val="en-US" w:eastAsia="zh-CN"/>
        </w:rPr>
        <w:t>承诺函</w:t>
      </w:r>
    </w:p>
    <w:p>
      <w:pPr>
        <w:pStyle w:val="2"/>
        <w:keepNext w:val="0"/>
        <w:keepLines w:val="0"/>
        <w:pageBreakBefore w:val="0"/>
        <w:numPr>
          <w:ilvl w:val="0"/>
          <w:numId w:val="0"/>
        </w:numPr>
        <w:kinsoku/>
        <w:wordWrap/>
        <w:overflowPunct/>
        <w:topLinePunct w:val="0"/>
        <w:autoSpaceDE/>
        <w:autoSpaceDN/>
        <w:bidi w:val="0"/>
        <w:adjustRightInd/>
        <w:spacing w:line="360" w:lineRule="auto"/>
        <w:ind w:left="120" w:leftChars="0" w:right="-190" w:rightChars="-56"/>
        <w:jc w:val="left"/>
        <w:textAlignment w:val="auto"/>
        <w:rPr>
          <w:rFonts w:hint="eastAsia" w:cs="宋体"/>
          <w:color w:val="auto"/>
          <w:sz w:val="28"/>
          <w:szCs w:val="28"/>
          <w:lang w:val="en-US" w:eastAsia="zh-CN"/>
        </w:rPr>
      </w:pPr>
      <w:r>
        <w:rPr>
          <w:rFonts w:hint="eastAsia" w:cs="宋体"/>
          <w:color w:val="auto"/>
          <w:sz w:val="28"/>
          <w:szCs w:val="28"/>
          <w:lang w:val="en-US" w:eastAsia="zh-CN"/>
        </w:rPr>
        <w:t>湛江中心人民医院</w:t>
      </w:r>
    </w:p>
    <w:p>
      <w:pPr>
        <w:pStyle w:val="2"/>
        <w:keepNext w:val="0"/>
        <w:keepLines w:val="0"/>
        <w:pageBreakBefore w:val="0"/>
        <w:numPr>
          <w:ilvl w:val="0"/>
          <w:numId w:val="0"/>
        </w:numPr>
        <w:kinsoku/>
        <w:wordWrap/>
        <w:overflowPunct/>
        <w:topLinePunct w:val="0"/>
        <w:autoSpaceDE/>
        <w:autoSpaceDN/>
        <w:bidi w:val="0"/>
        <w:adjustRightInd/>
        <w:spacing w:line="360" w:lineRule="auto"/>
        <w:ind w:left="120" w:leftChars="0" w:right="-190" w:rightChars="-56" w:firstLine="560" w:firstLineChars="200"/>
        <w:jc w:val="left"/>
        <w:textAlignment w:val="auto"/>
        <w:rPr>
          <w:rFonts w:hint="eastAsia" w:cs="宋体"/>
          <w:color w:val="auto"/>
          <w:sz w:val="28"/>
          <w:szCs w:val="28"/>
          <w:lang w:val="en-US" w:eastAsia="zh-CN"/>
        </w:rPr>
      </w:pPr>
      <w:r>
        <w:rPr>
          <w:rFonts w:hint="eastAsia" w:cs="宋体"/>
          <w:color w:val="auto"/>
          <w:sz w:val="28"/>
          <w:szCs w:val="28"/>
          <w:lang w:val="en-US" w:eastAsia="zh-CN"/>
        </w:rPr>
        <w:t>我公司参与本次来访登记设备器材采购投标活动，现承诺：本次投标报价的来访登记设备完成设备安装后，两个工作日内完成与广东省公安厅来访登记系统对接，并与广东省公安来访登记系统实现来访登记数据上传</w:t>
      </w:r>
      <w:bookmarkStart w:id="0" w:name="_GoBack"/>
      <w:bookmarkEnd w:id="0"/>
      <w:r>
        <w:rPr>
          <w:rFonts w:hint="eastAsia" w:cs="宋体"/>
          <w:color w:val="auto"/>
          <w:sz w:val="28"/>
          <w:szCs w:val="28"/>
          <w:lang w:val="en-US" w:eastAsia="zh-CN"/>
        </w:rPr>
        <w:t>。</w:t>
      </w:r>
    </w:p>
    <w:p>
      <w:pPr>
        <w:pStyle w:val="2"/>
        <w:keepNext w:val="0"/>
        <w:keepLines w:val="0"/>
        <w:pageBreakBefore w:val="0"/>
        <w:numPr>
          <w:ilvl w:val="0"/>
          <w:numId w:val="0"/>
        </w:numPr>
        <w:kinsoku/>
        <w:wordWrap/>
        <w:overflowPunct/>
        <w:topLinePunct w:val="0"/>
        <w:autoSpaceDE/>
        <w:autoSpaceDN/>
        <w:bidi w:val="0"/>
        <w:adjustRightInd/>
        <w:spacing w:line="360" w:lineRule="auto"/>
        <w:ind w:left="120" w:leftChars="0" w:right="-190" w:rightChars="-56" w:firstLine="560" w:firstLineChars="200"/>
        <w:jc w:val="left"/>
        <w:textAlignment w:val="auto"/>
        <w:rPr>
          <w:rFonts w:hint="eastAsia" w:cs="宋体"/>
          <w:color w:val="auto"/>
          <w:sz w:val="28"/>
          <w:szCs w:val="28"/>
          <w:lang w:val="en-US" w:eastAsia="zh-CN"/>
        </w:rPr>
      </w:pPr>
      <w:r>
        <w:rPr>
          <w:rFonts w:hint="eastAsia" w:cs="宋体"/>
          <w:color w:val="auto"/>
          <w:sz w:val="28"/>
          <w:szCs w:val="28"/>
          <w:lang w:val="en-US" w:eastAsia="zh-CN"/>
        </w:rPr>
        <w:t>特此承诺</w:t>
      </w:r>
    </w:p>
    <w:p>
      <w:pPr>
        <w:pStyle w:val="2"/>
        <w:keepNext w:val="0"/>
        <w:keepLines w:val="0"/>
        <w:pageBreakBefore w:val="0"/>
        <w:numPr>
          <w:ilvl w:val="0"/>
          <w:numId w:val="0"/>
        </w:numPr>
        <w:kinsoku/>
        <w:wordWrap/>
        <w:overflowPunct/>
        <w:topLinePunct w:val="0"/>
        <w:autoSpaceDE/>
        <w:autoSpaceDN/>
        <w:bidi w:val="0"/>
        <w:adjustRightInd/>
        <w:spacing w:line="360" w:lineRule="auto"/>
        <w:ind w:left="120" w:leftChars="0" w:right="-190" w:rightChars="-56" w:firstLine="560" w:firstLineChars="200"/>
        <w:jc w:val="left"/>
        <w:textAlignment w:val="auto"/>
        <w:rPr>
          <w:rFonts w:hint="eastAsia" w:cs="宋体"/>
          <w:color w:val="auto"/>
          <w:sz w:val="28"/>
          <w:szCs w:val="28"/>
          <w:lang w:val="en-US" w:eastAsia="zh-CN"/>
        </w:rPr>
      </w:pPr>
      <w:r>
        <w:rPr>
          <w:rFonts w:hint="eastAsia" w:cs="宋体"/>
          <w:color w:val="auto"/>
          <w:sz w:val="28"/>
          <w:szCs w:val="28"/>
          <w:lang w:val="en-US" w:eastAsia="zh-CN"/>
        </w:rPr>
        <w:t xml:space="preserve">                               供应商（公章）：</w:t>
      </w:r>
    </w:p>
    <w:p>
      <w:pPr>
        <w:pStyle w:val="2"/>
        <w:keepNext w:val="0"/>
        <w:keepLines w:val="0"/>
        <w:pageBreakBefore w:val="0"/>
        <w:numPr>
          <w:ilvl w:val="0"/>
          <w:numId w:val="0"/>
        </w:numPr>
        <w:kinsoku/>
        <w:wordWrap/>
        <w:overflowPunct/>
        <w:topLinePunct w:val="0"/>
        <w:autoSpaceDE/>
        <w:autoSpaceDN/>
        <w:bidi w:val="0"/>
        <w:adjustRightInd/>
        <w:spacing w:line="360" w:lineRule="auto"/>
        <w:ind w:left="120" w:leftChars="0" w:right="-190" w:rightChars="-56" w:firstLine="560" w:firstLineChars="200"/>
        <w:jc w:val="left"/>
        <w:textAlignment w:val="auto"/>
        <w:rPr>
          <w:rFonts w:hint="default" w:cs="宋体"/>
          <w:color w:val="auto"/>
          <w:sz w:val="28"/>
          <w:szCs w:val="28"/>
          <w:lang w:val="en-US" w:eastAsia="zh-CN"/>
        </w:rPr>
      </w:pPr>
      <w:r>
        <w:rPr>
          <w:rFonts w:hint="eastAsia" w:cs="宋体"/>
          <w:color w:val="auto"/>
          <w:sz w:val="28"/>
          <w:szCs w:val="28"/>
          <w:lang w:val="en-US" w:eastAsia="zh-CN"/>
        </w:rPr>
        <w:t xml:space="preserve">                                授权代表（签字）：</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BFE511A"/>
    <w:multiLevelType w:val="singleLevel"/>
    <w:tmpl w:val="6BFE511A"/>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5878F9"/>
    <w:rsid w:val="04D427A9"/>
    <w:rsid w:val="38993350"/>
    <w:rsid w:val="39653AB5"/>
    <w:rsid w:val="3DBB04C6"/>
    <w:rsid w:val="43DA434B"/>
    <w:rsid w:val="445878F9"/>
    <w:rsid w:val="4EBF34A9"/>
    <w:rsid w:val="577440B4"/>
    <w:rsid w:val="677E4CF2"/>
    <w:rsid w:val="7E1345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Times New Roman" w:eastAsia="宋体" w:cs="Times New Roman"/>
      <w:sz w:val="3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99"/>
    <w:pPr>
      <w:widowControl/>
      <w:spacing w:before="100" w:beforeAutospacing="1" w:after="100" w:afterAutospacing="1"/>
      <w:jc w:val="left"/>
    </w:pPr>
    <w:rPr>
      <w:rFonts w:hAnsi="宋体"/>
      <w:sz w:val="18"/>
      <w:szCs w:val="18"/>
    </w:rPr>
  </w:style>
  <w:style w:type="character" w:styleId="5">
    <w:name w:val="Hyperlink"/>
    <w:qFormat/>
    <w:uiPriority w:val="99"/>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2019-09-09T07:46:00Z</dcterms:created>
  <dc:creator>武林风</dc:creator>
  <cp:lastModifiedBy>忠</cp:lastModifiedBy>
  <dcterms:modified xsi:type="dcterms:W3CDTF">2020-01-20T04:36:29Z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