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cs="Times New Roman"/>
        </w:rPr>
      </w:pPr>
      <w:r>
        <w:rPr>
          <w:rFonts w:hint="eastAsia" w:cs="宋体"/>
        </w:rPr>
        <w:t>北部湾精准医学与公共科研平台建设项目</w:t>
      </w:r>
    </w:p>
    <w:p>
      <w:pPr>
        <w:pStyle w:val="2"/>
        <w:ind w:firstLine="1749" w:firstLineChars="396"/>
        <w:rPr>
          <w:rFonts w:cs="Times New Roman"/>
        </w:rPr>
      </w:pPr>
      <w:r>
        <w:rPr>
          <w:rFonts w:hint="eastAsia" w:cs="宋体"/>
        </w:rPr>
        <w:t>可行性研究报告编制需求</w:t>
      </w:r>
    </w:p>
    <w:p>
      <w:pPr>
        <w:rPr>
          <w:rFonts w:cs="Times New Roman"/>
          <w:sz w:val="30"/>
          <w:szCs w:val="30"/>
        </w:rPr>
      </w:pPr>
    </w:p>
    <w:p>
      <w:pPr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一、项目概况：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北部湾精准医学与公共科研平台建设项目分为《北部湾精准医学与公共科研平台：层流病房及洁净空调改造等工程项目》和《北部湾精准医学与公共科研平台：手术室改造工程项目》两个分项目，位于湛江中心人民医院院内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《北部湾精准医学与公共科研平台：层流病房及洁净空调改造等工程项目》分为</w:t>
      </w:r>
      <w:r>
        <w:rPr>
          <w:rFonts w:ascii="宋体" w:hAnsi="宋体" w:cs="宋体"/>
          <w:sz w:val="30"/>
          <w:szCs w:val="30"/>
        </w:rPr>
        <w:t>5</w:t>
      </w:r>
      <w:r>
        <w:rPr>
          <w:rFonts w:hint="eastAsia" w:ascii="宋体" w:hAnsi="宋体" w:cs="宋体"/>
          <w:sz w:val="30"/>
          <w:szCs w:val="30"/>
        </w:rPr>
        <w:t>个子项目。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1</w:t>
      </w:r>
      <w:r>
        <w:rPr>
          <w:rFonts w:hint="eastAsia" w:ascii="宋体" w:hAnsi="宋体" w:cs="宋体"/>
          <w:sz w:val="30"/>
          <w:szCs w:val="30"/>
        </w:rPr>
        <w:t>、层流病房项目。</w:t>
      </w:r>
    </w:p>
    <w:p>
      <w:pPr>
        <w:ind w:firstLine="6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2</w:t>
      </w:r>
      <w:r>
        <w:rPr>
          <w:rFonts w:hint="eastAsia" w:ascii="宋体" w:hAnsi="宋体" w:cs="宋体"/>
          <w:sz w:val="30"/>
          <w:szCs w:val="30"/>
        </w:rPr>
        <w:t>、北部湾精准医学：洁净空调独立冷热源项目。</w:t>
      </w:r>
    </w:p>
    <w:p>
      <w:pPr>
        <w:ind w:firstLine="6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3</w:t>
      </w:r>
      <w:r>
        <w:rPr>
          <w:rFonts w:hint="eastAsia" w:ascii="宋体" w:hAnsi="宋体" w:cs="宋体"/>
          <w:sz w:val="30"/>
          <w:szCs w:val="30"/>
        </w:rPr>
        <w:t>、北部湾精准医学：病理实验室项目。</w:t>
      </w:r>
    </w:p>
    <w:p>
      <w:pPr>
        <w:ind w:firstLine="6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4</w:t>
      </w:r>
      <w:r>
        <w:rPr>
          <w:rFonts w:hint="eastAsia" w:ascii="宋体" w:hAnsi="宋体" w:cs="宋体"/>
          <w:sz w:val="30"/>
          <w:szCs w:val="30"/>
        </w:rPr>
        <w:t>、北部湾精准医学：临床医学研究项目管理中心项目。</w:t>
      </w:r>
    </w:p>
    <w:p>
      <w:pPr>
        <w:ind w:firstLine="6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5</w:t>
      </w:r>
      <w:r>
        <w:rPr>
          <w:rFonts w:hint="eastAsia" w:ascii="宋体" w:hAnsi="宋体" w:cs="宋体"/>
          <w:sz w:val="30"/>
          <w:szCs w:val="30"/>
        </w:rPr>
        <w:t>、北部湾精准医学：感染负压病房项目。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《北部湾精准医学与公共科研平台：手术室改造工程项目》分为</w:t>
      </w:r>
      <w:r>
        <w:rPr>
          <w:rFonts w:ascii="宋体" w:hAnsi="宋体" w:cs="宋体"/>
          <w:sz w:val="30"/>
          <w:szCs w:val="30"/>
        </w:rPr>
        <w:t>3</w:t>
      </w:r>
      <w:r>
        <w:rPr>
          <w:rFonts w:hint="eastAsia" w:ascii="宋体" w:hAnsi="宋体" w:cs="宋体"/>
          <w:sz w:val="30"/>
          <w:szCs w:val="30"/>
        </w:rPr>
        <w:t>个子项目。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1</w:t>
      </w:r>
      <w:r>
        <w:rPr>
          <w:rFonts w:hint="eastAsia" w:ascii="宋体" w:hAnsi="宋体" w:cs="宋体"/>
          <w:sz w:val="30"/>
          <w:szCs w:val="30"/>
        </w:rPr>
        <w:t>、北部湾精准医学：日间手术室（</w:t>
      </w:r>
      <w:r>
        <w:rPr>
          <w:rFonts w:ascii="宋体" w:hAnsi="宋体" w:cs="宋体"/>
          <w:sz w:val="30"/>
          <w:szCs w:val="30"/>
        </w:rPr>
        <w:t>8</w:t>
      </w:r>
      <w:r>
        <w:rPr>
          <w:rFonts w:hint="eastAsia" w:ascii="宋体" w:hAnsi="宋体" w:cs="宋体"/>
          <w:sz w:val="30"/>
          <w:szCs w:val="30"/>
        </w:rPr>
        <w:t>间）改造项目。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2</w:t>
      </w:r>
      <w:r>
        <w:rPr>
          <w:rFonts w:hint="eastAsia" w:ascii="宋体" w:hAnsi="宋体" w:cs="宋体"/>
          <w:sz w:val="30"/>
          <w:szCs w:val="30"/>
        </w:rPr>
        <w:t>、北部湾精准医学：杂交手术室改造项目。</w:t>
      </w:r>
    </w:p>
    <w:p>
      <w:pPr>
        <w:ind w:firstLine="6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3</w:t>
      </w:r>
      <w:r>
        <w:rPr>
          <w:rFonts w:hint="eastAsia" w:ascii="宋体" w:hAnsi="宋体" w:cs="宋体"/>
          <w:sz w:val="30"/>
          <w:szCs w:val="30"/>
        </w:rPr>
        <w:t>、北部湾精准医学：手术室优化改造项目。</w:t>
      </w:r>
    </w:p>
    <w:p>
      <w:pPr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二、招标内容：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根据《中华人民共和国行政许可法》和《中华人民共和国国务院令》而编写，用于发改委立项审批的《北部湾精准医学与公共科研平台：层流病房及洁净空调改造等工程项目可行性研究报告》和《北部湾精准医学与公共科研平台：手术室改造工程项目可行性研究报告》。</w:t>
      </w:r>
    </w:p>
    <w:p>
      <w:pPr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三、可行性研究成果：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ascii="宋体" w:hAnsi="宋体" w:cs="宋体"/>
          <w:sz w:val="30"/>
          <w:szCs w:val="30"/>
        </w:rPr>
        <w:t>A3</w:t>
      </w:r>
      <w:r>
        <w:rPr>
          <w:rFonts w:hint="eastAsia" w:ascii="宋体" w:hAnsi="宋体" w:cs="宋体"/>
          <w:sz w:val="30"/>
          <w:szCs w:val="30"/>
        </w:rPr>
        <w:t>或</w:t>
      </w:r>
      <w:r>
        <w:rPr>
          <w:rFonts w:ascii="宋体" w:hAnsi="宋体" w:cs="宋体"/>
          <w:sz w:val="30"/>
          <w:szCs w:val="30"/>
        </w:rPr>
        <w:t>A4</w:t>
      </w:r>
      <w:r>
        <w:rPr>
          <w:rFonts w:hint="eastAsia" w:ascii="宋体" w:hAnsi="宋体" w:cs="宋体"/>
          <w:sz w:val="30"/>
          <w:szCs w:val="30"/>
        </w:rPr>
        <w:t>文本，以及相对应电子文件，《北部湾精准医学与公共科研平台：层流病房及洁净空调改造等工程项目可行性研究报告》和《北部湾精准医学与公共科研平台：手术室改造工程项目可行性研究报告》，初审稿</w:t>
      </w:r>
      <w:r>
        <w:rPr>
          <w:rFonts w:ascii="宋体" w:hAnsi="宋体" w:cs="宋体"/>
          <w:sz w:val="30"/>
          <w:szCs w:val="30"/>
        </w:rPr>
        <w:t>12</w:t>
      </w:r>
      <w:r>
        <w:rPr>
          <w:rFonts w:hint="eastAsia" w:ascii="宋体" w:hAnsi="宋体" w:cs="宋体"/>
          <w:sz w:val="30"/>
          <w:szCs w:val="30"/>
        </w:rPr>
        <w:t>份，上报稿</w:t>
      </w:r>
      <w:r>
        <w:rPr>
          <w:rFonts w:ascii="宋体" w:hAnsi="宋体" w:cs="宋体"/>
          <w:sz w:val="30"/>
          <w:szCs w:val="30"/>
        </w:rPr>
        <w:t>6</w:t>
      </w:r>
      <w:r>
        <w:rPr>
          <w:rFonts w:hint="eastAsia" w:ascii="宋体" w:hAnsi="宋体" w:cs="宋体"/>
          <w:sz w:val="30"/>
          <w:szCs w:val="30"/>
        </w:rPr>
        <w:t>份。</w:t>
      </w:r>
    </w:p>
    <w:p>
      <w:pPr>
        <w:numPr>
          <w:ilvl w:val="0"/>
          <w:numId w:val="1"/>
        </w:numPr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服务期限及进度要求：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共</w:t>
      </w:r>
      <w:r>
        <w:rPr>
          <w:rFonts w:ascii="宋体" w:hAnsi="宋体" w:cs="宋体"/>
          <w:sz w:val="30"/>
          <w:szCs w:val="30"/>
        </w:rPr>
        <w:t>60</w:t>
      </w:r>
      <w:r>
        <w:rPr>
          <w:rFonts w:hint="eastAsia" w:ascii="宋体" w:hAnsi="宋体" w:cs="宋体"/>
          <w:sz w:val="30"/>
          <w:szCs w:val="30"/>
        </w:rPr>
        <w:t>天，初期成果阶段</w:t>
      </w:r>
      <w:r>
        <w:rPr>
          <w:rFonts w:ascii="宋体" w:hAnsi="宋体" w:cs="宋体"/>
          <w:sz w:val="30"/>
          <w:szCs w:val="30"/>
        </w:rPr>
        <w:t>20</w:t>
      </w:r>
      <w:r>
        <w:rPr>
          <w:rFonts w:hint="eastAsia" w:ascii="宋体" w:hAnsi="宋体" w:cs="宋体"/>
          <w:sz w:val="30"/>
          <w:szCs w:val="30"/>
        </w:rPr>
        <w:t>天，收集基础资料，现场调研形成初稿，向业主汇报沟通。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成果深化阶段</w:t>
      </w:r>
      <w:r>
        <w:rPr>
          <w:rFonts w:ascii="宋体" w:hAnsi="宋体" w:cs="宋体"/>
          <w:sz w:val="30"/>
          <w:szCs w:val="30"/>
        </w:rPr>
        <w:t>20</w:t>
      </w:r>
      <w:r>
        <w:rPr>
          <w:rFonts w:hint="eastAsia" w:ascii="宋体" w:hAnsi="宋体" w:cs="宋体"/>
          <w:sz w:val="30"/>
          <w:szCs w:val="30"/>
        </w:rPr>
        <w:t>天，深化成果、形成报告、送审稿。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终期成果阶段</w:t>
      </w:r>
      <w:r>
        <w:rPr>
          <w:rFonts w:ascii="宋体" w:hAnsi="宋体" w:cs="宋体"/>
          <w:sz w:val="30"/>
          <w:szCs w:val="30"/>
        </w:rPr>
        <w:t>20</w:t>
      </w:r>
      <w:r>
        <w:rPr>
          <w:rFonts w:hint="eastAsia" w:ascii="宋体" w:hAnsi="宋体" w:cs="宋体"/>
          <w:sz w:val="30"/>
          <w:szCs w:val="30"/>
        </w:rPr>
        <w:t>天，组织专家评审会议，修改完善形成修编稿。</w:t>
      </w:r>
    </w:p>
    <w:p>
      <w:pPr>
        <w:numPr>
          <w:ilvl w:val="0"/>
          <w:numId w:val="1"/>
        </w:numPr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资格要求：</w:t>
      </w:r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具有工程咨询乙级资质或以上资质，做过医院项目可行性研报告者优先。</w:t>
      </w:r>
    </w:p>
    <w:p>
      <w:pPr>
        <w:numPr>
          <w:ilvl w:val="0"/>
          <w:numId w:val="1"/>
        </w:numPr>
        <w:spacing w:line="500" w:lineRule="exact"/>
        <w:rPr>
          <w:rFonts w:ascii="黑体" w:hAnsi="宋体" w:eastAsia="黑体" w:cs="Times New Roman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编制费：</w:t>
      </w:r>
    </w:p>
    <w:p>
      <w:pPr>
        <w:spacing w:line="500" w:lineRule="exact"/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按项目估算投资额</w:t>
      </w:r>
      <w:r>
        <w:rPr>
          <w:rFonts w:ascii="宋体" w:hAnsi="宋体" w:cs="宋体"/>
          <w:sz w:val="30"/>
          <w:szCs w:val="30"/>
        </w:rPr>
        <w:t>3000</w:t>
      </w:r>
      <w:r>
        <w:rPr>
          <w:rFonts w:hint="eastAsia" w:ascii="宋体" w:hAnsi="宋体" w:cs="宋体"/>
          <w:sz w:val="30"/>
          <w:szCs w:val="30"/>
        </w:rPr>
        <w:t>万元</w:t>
      </w:r>
      <w:r>
        <w:rPr>
          <w:rFonts w:ascii="宋体" w:hAnsi="宋体" w:cs="宋体"/>
          <w:sz w:val="30"/>
          <w:szCs w:val="30"/>
        </w:rPr>
        <w:t>~1</w:t>
      </w:r>
      <w:r>
        <w:rPr>
          <w:rFonts w:hint="eastAsia" w:ascii="宋体" w:hAnsi="宋体" w:cs="宋体"/>
          <w:sz w:val="30"/>
          <w:szCs w:val="30"/>
        </w:rPr>
        <w:t>亿元，编制费</w:t>
      </w:r>
      <w:r>
        <w:rPr>
          <w:rFonts w:ascii="宋体" w:hAnsi="宋体" w:cs="宋体"/>
          <w:sz w:val="30"/>
          <w:szCs w:val="30"/>
        </w:rPr>
        <w:t>12~28</w:t>
      </w:r>
      <w:r>
        <w:rPr>
          <w:rFonts w:hint="eastAsia" w:ascii="宋体" w:hAnsi="宋体" w:cs="宋体"/>
          <w:sz w:val="30"/>
          <w:szCs w:val="30"/>
        </w:rPr>
        <w:t>万元，根据估算投资额在相对应的区间内用插入法计算，</w:t>
      </w:r>
      <w:r>
        <w:rPr>
          <w:rFonts w:ascii="宋体" w:hAnsi="宋体" w:cs="宋体"/>
          <w:sz w:val="30"/>
          <w:szCs w:val="30"/>
        </w:rPr>
        <w:t>7000</w:t>
      </w:r>
      <w:r>
        <w:rPr>
          <w:rFonts w:hint="eastAsia" w:ascii="宋体" w:hAnsi="宋体" w:cs="宋体"/>
          <w:sz w:val="30"/>
          <w:szCs w:val="30"/>
          <w:lang w:eastAsia="zh-CN"/>
        </w:rPr>
        <w:t>万</w:t>
      </w:r>
      <w:r>
        <w:rPr>
          <w:rFonts w:hint="eastAsia" w:ascii="宋体" w:hAnsi="宋体" w:cs="宋体"/>
          <w:sz w:val="30"/>
          <w:szCs w:val="30"/>
        </w:rPr>
        <w:t>对应的编制费为</w:t>
      </w:r>
      <w:r>
        <w:rPr>
          <w:rFonts w:ascii="宋体" w:hAnsi="宋体" w:cs="宋体"/>
          <w:sz w:val="30"/>
          <w:szCs w:val="30"/>
        </w:rPr>
        <w:t>22</w:t>
      </w:r>
      <w:r>
        <w:rPr>
          <w:rFonts w:hint="eastAsia" w:ascii="宋体" w:hAnsi="宋体" w:cs="宋体"/>
          <w:sz w:val="30"/>
          <w:szCs w:val="30"/>
        </w:rPr>
        <w:t>．</w:t>
      </w:r>
      <w:r>
        <w:rPr>
          <w:rFonts w:ascii="宋体" w:hAnsi="宋体" w:cs="宋体"/>
          <w:sz w:val="30"/>
          <w:szCs w:val="30"/>
        </w:rPr>
        <w:t>66</w:t>
      </w:r>
      <w:r>
        <w:rPr>
          <w:rFonts w:hint="eastAsia" w:ascii="宋体" w:hAnsi="宋体" w:cs="宋体"/>
          <w:sz w:val="30"/>
          <w:szCs w:val="30"/>
        </w:rPr>
        <w:t>万元。行业调整系数和难度调整系数为</w:t>
      </w:r>
      <w:r>
        <w:rPr>
          <w:rFonts w:ascii="宋体" w:hAnsi="宋体" w:cs="宋体"/>
          <w:sz w:val="30"/>
          <w:szCs w:val="30"/>
        </w:rPr>
        <w:t>1</w:t>
      </w:r>
      <w:r>
        <w:rPr>
          <w:rFonts w:hint="eastAsia" w:ascii="宋体" w:hAnsi="宋体" w:cs="宋体"/>
          <w:sz w:val="30"/>
          <w:szCs w:val="30"/>
        </w:rPr>
        <w:t>。投标人可以下浮</w:t>
      </w:r>
      <w:r>
        <w:rPr>
          <w:rFonts w:ascii="宋体" w:hAnsi="宋体" w:cs="宋体"/>
          <w:sz w:val="30"/>
          <w:szCs w:val="30"/>
        </w:rPr>
        <w:t>1%——20%</w:t>
      </w:r>
      <w:r>
        <w:rPr>
          <w:rFonts w:hint="eastAsia" w:ascii="宋体" w:hAnsi="宋体" w:cs="宋体"/>
          <w:sz w:val="30"/>
          <w:szCs w:val="30"/>
        </w:rPr>
        <w:t>。</w:t>
      </w:r>
    </w:p>
    <w:p>
      <w:pPr>
        <w:numPr>
          <w:ilvl w:val="0"/>
          <w:numId w:val="1"/>
        </w:numPr>
        <w:rPr>
          <w:rFonts w:ascii="宋体" w:cs="宋体"/>
          <w:sz w:val="30"/>
          <w:szCs w:val="30"/>
        </w:rPr>
      </w:pPr>
      <w:r>
        <w:rPr>
          <w:rFonts w:hint="eastAsia" w:ascii="黑体" w:hAnsi="宋体" w:eastAsia="黑体" w:cs="黑体"/>
          <w:sz w:val="30"/>
          <w:szCs w:val="30"/>
        </w:rPr>
        <w:t>付款方式</w:t>
      </w:r>
      <w:r>
        <w:rPr>
          <w:rFonts w:hint="eastAsia" w:ascii="宋体" w:hAnsi="宋体" w:cs="宋体"/>
          <w:sz w:val="30"/>
          <w:szCs w:val="30"/>
        </w:rPr>
        <w:t>：</w:t>
      </w:r>
      <w:bookmarkStart w:id="0" w:name="_GoBack"/>
      <w:bookmarkEnd w:id="0"/>
    </w:p>
    <w:p>
      <w:pPr>
        <w:ind w:firstLine="600" w:firstLineChars="200"/>
        <w:rPr>
          <w:rFonts w:asci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完成送审稿后十五个工作日内支付，合同总额的</w:t>
      </w:r>
      <w:r>
        <w:rPr>
          <w:rFonts w:ascii="宋体" w:hAnsi="宋体" w:cs="宋体"/>
          <w:sz w:val="30"/>
          <w:szCs w:val="30"/>
        </w:rPr>
        <w:t>50%</w:t>
      </w:r>
      <w:r>
        <w:rPr>
          <w:rFonts w:hint="eastAsia" w:ascii="宋体" w:hAnsi="宋体" w:cs="宋体"/>
          <w:sz w:val="30"/>
          <w:szCs w:val="30"/>
        </w:rPr>
        <w:t>，修编稿上报告后十五个工作日内支付合同价的</w:t>
      </w:r>
      <w:r>
        <w:rPr>
          <w:rFonts w:ascii="宋体" w:hAnsi="宋体" w:cs="宋体"/>
          <w:sz w:val="30"/>
          <w:szCs w:val="30"/>
        </w:rPr>
        <w:t>50%</w:t>
      </w:r>
      <w:r>
        <w:rPr>
          <w:rFonts w:hint="eastAsia" w:ascii="宋体" w:hAnsi="宋体" w:cs="宋体"/>
          <w:sz w:val="30"/>
          <w:szCs w:val="30"/>
        </w:rPr>
        <w:t>。</w:t>
      </w:r>
    </w:p>
    <w:p>
      <w:pPr>
        <w:rPr>
          <w:rFonts w:ascii="宋体" w:cs="宋体"/>
          <w:sz w:val="30"/>
          <w:szCs w:val="30"/>
        </w:rPr>
      </w:pPr>
    </w:p>
    <w:p>
      <w:pPr>
        <w:rPr>
          <w:rFonts w:ascii="宋体" w:cs="宋体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DAD80B"/>
    <w:multiLevelType w:val="singleLevel"/>
    <w:tmpl w:val="50DAD80B"/>
    <w:lvl w:ilvl="0" w:tentative="0">
      <w:start w:val="4"/>
      <w:numFmt w:val="chineseCounting"/>
      <w:suff w:val="nothing"/>
      <w:lvlText w:val="%1、"/>
      <w:lvlJc w:val="left"/>
      <w:rPr>
        <w:rFonts w:hint="eastAsia" w:ascii="黑体" w:eastAsia="黑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240B5"/>
    <w:rsid w:val="00022636"/>
    <w:rsid w:val="0006428E"/>
    <w:rsid w:val="00C30FF6"/>
    <w:rsid w:val="00D240B5"/>
    <w:rsid w:val="00EA52AF"/>
    <w:rsid w:val="00F628EC"/>
    <w:rsid w:val="00F86D7B"/>
    <w:rsid w:val="286E72E1"/>
    <w:rsid w:val="41C74C63"/>
    <w:rsid w:val="6A087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5"/>
    <w:qFormat/>
    <w:locked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Heading 1 Char"/>
    <w:basedOn w:val="4"/>
    <w:link w:val="2"/>
    <w:qFormat/>
    <w:uiPriority w:val="9"/>
    <w:rPr>
      <w:rFonts w:cs="Calibri"/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MC SYSTEM</Company>
  <Pages>3</Pages>
  <Words>140</Words>
  <Characters>800</Characters>
  <Lines>0</Lines>
  <Paragraphs>0</Paragraphs>
  <TotalTime>52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2019-11-13T02:01:00Z</dcterms:created>
  <dc:creator>Administrator</dc:creator>
  <cp:lastModifiedBy>英玲庞</cp:lastModifiedBy>
  <dcterms:modified xsi:type="dcterms:W3CDTF">2019-11-20T09:48:50Z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